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0649" w14:textId="77777777" w:rsidR="006305ED" w:rsidRPr="00E57DCB" w:rsidRDefault="006305ED" w:rsidP="006305ED">
      <w:pPr>
        <w:tabs>
          <w:tab w:val="left" w:pos="5954"/>
        </w:tabs>
        <w:ind w:left="5954"/>
        <w:jc w:val="right"/>
        <w:rPr>
          <w:b/>
        </w:rPr>
      </w:pPr>
      <w:r w:rsidRPr="00E57DCB">
        <w:rPr>
          <w:b/>
        </w:rPr>
        <w:t>Утверждаю</w:t>
      </w:r>
    </w:p>
    <w:p w14:paraId="7B95EF4A" w14:textId="77777777" w:rsidR="006305ED" w:rsidRPr="00E57DCB" w:rsidRDefault="006305ED" w:rsidP="006305ED">
      <w:pPr>
        <w:tabs>
          <w:tab w:val="left" w:pos="5954"/>
        </w:tabs>
        <w:ind w:left="5954"/>
        <w:jc w:val="right"/>
        <w:rPr>
          <w:b/>
        </w:rPr>
      </w:pPr>
      <w:r w:rsidRPr="00E57DCB">
        <w:rPr>
          <w:b/>
        </w:rPr>
        <w:t>Председатель тендерной комиссии</w:t>
      </w:r>
    </w:p>
    <w:p w14:paraId="4209E2BE" w14:textId="77777777" w:rsidR="006305ED" w:rsidRPr="00E57DCB" w:rsidRDefault="006305ED" w:rsidP="006305ED">
      <w:pPr>
        <w:tabs>
          <w:tab w:val="left" w:pos="5954"/>
        </w:tabs>
        <w:ind w:left="5954"/>
        <w:jc w:val="right"/>
        <w:rPr>
          <w:b/>
        </w:rPr>
      </w:pPr>
      <w:r w:rsidRPr="00E57DCB">
        <w:rPr>
          <w:b/>
        </w:rPr>
        <w:t xml:space="preserve">___________________ </w:t>
      </w:r>
      <w:r w:rsidR="00C70C3C" w:rsidRPr="00E57DCB">
        <w:rPr>
          <w:b/>
        </w:rPr>
        <w:t>Н. Мукушев</w:t>
      </w:r>
    </w:p>
    <w:p w14:paraId="104C6C6B" w14:textId="77777777" w:rsidR="006305ED" w:rsidRPr="00E57DCB" w:rsidRDefault="00C70C3C" w:rsidP="006305ED">
      <w:pPr>
        <w:tabs>
          <w:tab w:val="left" w:pos="5954"/>
        </w:tabs>
        <w:ind w:left="5954"/>
        <w:jc w:val="right"/>
        <w:rPr>
          <w:b/>
        </w:rPr>
      </w:pPr>
      <w:r w:rsidRPr="00E57DCB">
        <w:rPr>
          <w:b/>
        </w:rPr>
        <w:t>1 июня 2023</w:t>
      </w:r>
    </w:p>
    <w:p w14:paraId="5EE7ECBB" w14:textId="77777777" w:rsidR="006305ED" w:rsidRPr="00E57DCB" w:rsidRDefault="006305ED" w:rsidP="006305ED">
      <w:pPr>
        <w:pStyle w:val="5"/>
      </w:pPr>
      <w:r w:rsidRPr="00E57DCB">
        <w:rPr>
          <w:noProof/>
        </w:rPr>
        <w:drawing>
          <wp:anchor distT="0" distB="0" distL="114300" distR="114300" simplePos="0" relativeHeight="251658240" behindDoc="1" locked="0" layoutInCell="1" allowOverlap="1" wp14:anchorId="2BAD139F" wp14:editId="29D68312">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Picture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1B40E" w14:textId="77777777" w:rsidR="006305ED" w:rsidRPr="00E57DCB" w:rsidRDefault="006305ED" w:rsidP="006305ED">
      <w:pPr>
        <w:pStyle w:val="5"/>
      </w:pPr>
    </w:p>
    <w:p w14:paraId="5F1522B3" w14:textId="77777777" w:rsidR="006305ED" w:rsidRPr="00E57DCB" w:rsidRDefault="006305ED" w:rsidP="006305ED">
      <w:pPr>
        <w:pStyle w:val="5"/>
      </w:pPr>
    </w:p>
    <w:p w14:paraId="48E10DE9" w14:textId="77777777" w:rsidR="006305ED" w:rsidRPr="00E57DCB" w:rsidRDefault="006305ED" w:rsidP="006305ED">
      <w:pPr>
        <w:pStyle w:val="5"/>
      </w:pPr>
    </w:p>
    <w:p w14:paraId="7CDF8F2A" w14:textId="77777777" w:rsidR="006305ED" w:rsidRPr="00E57DCB" w:rsidRDefault="006305ED" w:rsidP="006305ED">
      <w:pPr>
        <w:pStyle w:val="5"/>
      </w:pPr>
    </w:p>
    <w:p w14:paraId="27843133" w14:textId="77777777" w:rsidR="006305ED" w:rsidRPr="00E57DCB" w:rsidRDefault="006305ED" w:rsidP="006305ED">
      <w:pPr>
        <w:pStyle w:val="5"/>
      </w:pPr>
    </w:p>
    <w:p w14:paraId="15603D95" w14:textId="77777777" w:rsidR="006305ED" w:rsidRPr="00E57DCB" w:rsidRDefault="006305ED" w:rsidP="006305ED">
      <w:pPr>
        <w:pStyle w:val="5"/>
      </w:pPr>
      <w:r w:rsidRPr="00E57DCB">
        <w:t>ТЕНДЕРНАЯ ДОКУМЕНТАЦИЯ</w:t>
      </w:r>
    </w:p>
    <w:p w14:paraId="28273E9E" w14:textId="77777777" w:rsidR="006305ED" w:rsidRPr="00E57DCB" w:rsidRDefault="006305ED" w:rsidP="006305ED">
      <w:pPr>
        <w:pStyle w:val="5"/>
        <w:rPr>
          <w:b w:val="0"/>
        </w:rPr>
      </w:pPr>
    </w:p>
    <w:p w14:paraId="049A03CD" w14:textId="17087115" w:rsidR="009E02A0" w:rsidRPr="00E57DCB" w:rsidRDefault="006305ED" w:rsidP="006305ED">
      <w:pPr>
        <w:tabs>
          <w:tab w:val="left" w:pos="993"/>
        </w:tabs>
        <w:ind w:firstLine="709"/>
        <w:jc w:val="both"/>
        <w:rPr>
          <w:rStyle w:val="ad"/>
        </w:rPr>
      </w:pPr>
      <w:r w:rsidRPr="00E57DCB">
        <w:t>АО «Народный Банк Казахстана» (далее - Банк)</w:t>
      </w:r>
      <w:r w:rsidR="002A64C1" w:rsidRPr="00E57DCB">
        <w:t xml:space="preserve"> </w:t>
      </w:r>
      <w:r w:rsidR="00E57DCB" w:rsidRPr="00E57DCB">
        <w:t xml:space="preserve">20 июня </w:t>
      </w:r>
      <w:r w:rsidRPr="00E57DCB">
        <w:t>2023 года проводит через систему электронных торгов открытый тендер по закупке</w:t>
      </w:r>
      <w:r w:rsidRPr="00E57DCB">
        <w:rPr>
          <w:spacing w:val="-2"/>
          <w:kern w:val="28"/>
        </w:rPr>
        <w:t xml:space="preserve"> услуг: </w:t>
      </w:r>
      <w:r w:rsidR="009E02A0" w:rsidRPr="00E57DCB">
        <w:rPr>
          <w:rStyle w:val="ad"/>
        </w:rPr>
        <w:t>д</w:t>
      </w:r>
      <w:r w:rsidR="009E02A0" w:rsidRPr="00E57DCB">
        <w:rPr>
          <w:rStyle w:val="ad"/>
          <w:lang w:val="kk-KZ"/>
        </w:rPr>
        <w:t xml:space="preserve">оработка сервиса </w:t>
      </w:r>
      <w:r w:rsidR="009E02A0" w:rsidRPr="00E57DCB">
        <w:rPr>
          <w:rStyle w:val="ad"/>
        </w:rPr>
        <w:t>Halyk Travel.</w:t>
      </w:r>
    </w:p>
    <w:p w14:paraId="23907F21" w14:textId="77777777" w:rsidR="006305ED" w:rsidRPr="00E57DCB" w:rsidRDefault="009E02A0" w:rsidP="006305ED">
      <w:pPr>
        <w:tabs>
          <w:tab w:val="left" w:pos="993"/>
        </w:tabs>
        <w:ind w:firstLine="709"/>
        <w:jc w:val="both"/>
      </w:pPr>
      <w:r w:rsidRPr="00E57DCB">
        <w:t xml:space="preserve"> </w:t>
      </w:r>
      <w:r w:rsidR="006305ED" w:rsidRPr="00E57DCB">
        <w:t>Техническая спецификация на оказание услуг приведена в приложении 1 к тендерной документации.</w:t>
      </w:r>
    </w:p>
    <w:p w14:paraId="7969DC8B" w14:textId="7026B7AF" w:rsidR="006305ED" w:rsidRPr="00E57DCB" w:rsidRDefault="006305ED" w:rsidP="00605FDF">
      <w:pPr>
        <w:pStyle w:val="a5"/>
        <w:numPr>
          <w:ilvl w:val="0"/>
          <w:numId w:val="10"/>
        </w:numPr>
        <w:tabs>
          <w:tab w:val="clear" w:pos="720"/>
          <w:tab w:val="left" w:pos="1092"/>
        </w:tabs>
        <w:ind w:left="0" w:firstLine="709"/>
        <w:jc w:val="both"/>
      </w:pPr>
      <w:r w:rsidRPr="00E57DCB">
        <w:t xml:space="preserve">Сроки оказания услуг – </w:t>
      </w:r>
      <w:r w:rsidR="009E02A0" w:rsidRPr="00E57DCB">
        <w:t>4 месяца</w:t>
      </w:r>
      <w:r w:rsidR="00E57DCB">
        <w:t>,</w:t>
      </w:r>
      <w:r w:rsidR="00E57DCB" w:rsidRPr="00E57DCB">
        <w:t xml:space="preserve"> другие альтернативные варианты по предложению потенциального поставщика.</w:t>
      </w:r>
    </w:p>
    <w:p w14:paraId="6D3EAC3E" w14:textId="77777777" w:rsidR="006305ED" w:rsidRPr="00E57DCB" w:rsidRDefault="006305ED" w:rsidP="006305ED">
      <w:pPr>
        <w:numPr>
          <w:ilvl w:val="0"/>
          <w:numId w:val="10"/>
        </w:numPr>
        <w:tabs>
          <w:tab w:val="clear" w:pos="720"/>
          <w:tab w:val="left" w:pos="993"/>
          <w:tab w:val="left" w:pos="1092"/>
        </w:tabs>
        <w:ind w:left="0" w:firstLine="709"/>
        <w:jc w:val="both"/>
      </w:pPr>
      <w:r w:rsidRPr="00E57DCB">
        <w:t xml:space="preserve">Условия оплаты: </w:t>
      </w:r>
    </w:p>
    <w:p w14:paraId="1862A828" w14:textId="77777777" w:rsidR="006305ED" w:rsidRPr="00E57DCB" w:rsidRDefault="006305ED" w:rsidP="006305ED">
      <w:pPr>
        <w:numPr>
          <w:ilvl w:val="0"/>
          <w:numId w:val="9"/>
        </w:numPr>
        <w:tabs>
          <w:tab w:val="clear" w:pos="360"/>
          <w:tab w:val="left" w:pos="993"/>
          <w:tab w:val="num" w:pos="1092"/>
        </w:tabs>
        <w:ind w:left="0" w:firstLine="709"/>
        <w:jc w:val="both"/>
      </w:pPr>
      <w:r w:rsidRPr="00E57DCB">
        <w:t>базовые условия -   по факту оказания услуг;</w:t>
      </w:r>
    </w:p>
    <w:p w14:paraId="1BD9D416" w14:textId="77777777" w:rsidR="006305ED" w:rsidRPr="00E57DCB" w:rsidRDefault="006305ED" w:rsidP="006305ED">
      <w:pPr>
        <w:numPr>
          <w:ilvl w:val="0"/>
          <w:numId w:val="9"/>
        </w:numPr>
        <w:tabs>
          <w:tab w:val="clear" w:pos="360"/>
          <w:tab w:val="left" w:pos="993"/>
          <w:tab w:val="num" w:pos="1092"/>
        </w:tabs>
        <w:ind w:left="0" w:firstLine="709"/>
        <w:jc w:val="both"/>
      </w:pPr>
      <w:r w:rsidRPr="00E57DCB">
        <w:t>другие альтернативные варианты по предложению потенциального поставщика.</w:t>
      </w:r>
    </w:p>
    <w:p w14:paraId="0EAA0365" w14:textId="77777777" w:rsidR="006305ED" w:rsidRPr="00E57DCB" w:rsidRDefault="006305ED" w:rsidP="006305ED">
      <w:pPr>
        <w:tabs>
          <w:tab w:val="left" w:pos="993"/>
        </w:tabs>
        <w:ind w:firstLine="709"/>
        <w:jc w:val="both"/>
      </w:pPr>
      <w:r w:rsidRPr="00E57DCB">
        <w:t xml:space="preserve">Ценовые предложения потенциальных поставщиков должны быть предоставлены в тенге. </w:t>
      </w:r>
    </w:p>
    <w:p w14:paraId="2B510466" w14:textId="31C3726C" w:rsidR="006305ED" w:rsidRPr="00E57DCB" w:rsidRDefault="006305ED" w:rsidP="006305ED">
      <w:pPr>
        <w:tabs>
          <w:tab w:val="left" w:pos="993"/>
        </w:tabs>
        <w:ind w:firstLine="709"/>
        <w:jc w:val="both"/>
      </w:pPr>
      <w:r w:rsidRPr="00E57DCB">
        <w:t>Оплата стоимости услуг,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открытый в АО «Народный Банк Казахстана».</w:t>
      </w:r>
    </w:p>
    <w:p w14:paraId="5E227433" w14:textId="77777777" w:rsidR="006305ED" w:rsidRPr="00E57DCB" w:rsidRDefault="006305ED" w:rsidP="006305ED">
      <w:pPr>
        <w:numPr>
          <w:ilvl w:val="0"/>
          <w:numId w:val="10"/>
        </w:numPr>
        <w:tabs>
          <w:tab w:val="clear" w:pos="720"/>
          <w:tab w:val="left" w:pos="993"/>
          <w:tab w:val="num" w:pos="1134"/>
        </w:tabs>
        <w:ind w:left="0" w:firstLine="709"/>
        <w:jc w:val="both"/>
      </w:pPr>
      <w:r w:rsidRPr="00E57DCB">
        <w:t>Срок действия тендерной заявки - 90 календарных дней со дня проведения торгов на ЭТП «</w:t>
      </w:r>
      <w:r w:rsidRPr="00E57DCB">
        <w:rPr>
          <w:lang w:val="en-US"/>
        </w:rPr>
        <w:t>Halykgroup</w:t>
      </w:r>
      <w:r w:rsidRPr="00E57DCB">
        <w:t>».</w:t>
      </w:r>
    </w:p>
    <w:p w14:paraId="6AD0BCBD" w14:textId="77777777" w:rsidR="006305ED" w:rsidRPr="00E57DCB" w:rsidRDefault="006305ED" w:rsidP="006305ED">
      <w:pPr>
        <w:numPr>
          <w:ilvl w:val="0"/>
          <w:numId w:val="10"/>
        </w:numPr>
        <w:tabs>
          <w:tab w:val="left" w:pos="993"/>
        </w:tabs>
        <w:ind w:left="0" w:firstLine="709"/>
        <w:jc w:val="both"/>
        <w:rPr>
          <w:b/>
        </w:rPr>
      </w:pPr>
      <w:r w:rsidRPr="00E57DCB">
        <w:rPr>
          <w:b/>
        </w:rPr>
        <w:t xml:space="preserve">Обязательные требования к потенциальным поставщикам: </w:t>
      </w:r>
    </w:p>
    <w:p w14:paraId="64E5944C" w14:textId="52D39418" w:rsidR="006305ED" w:rsidRPr="00E57DCB" w:rsidRDefault="006305ED" w:rsidP="006305ED">
      <w:pPr>
        <w:widowControl w:val="0"/>
        <w:numPr>
          <w:ilvl w:val="0"/>
          <w:numId w:val="3"/>
        </w:numPr>
        <w:tabs>
          <w:tab w:val="left" w:pos="993"/>
        </w:tabs>
        <w:ind w:left="0" w:firstLine="709"/>
        <w:jc w:val="both"/>
      </w:pPr>
      <w:r w:rsidRPr="00E57DCB">
        <w:t xml:space="preserve">обладать профессиональной компетенцией и опытом работы не менее </w:t>
      </w:r>
      <w:r w:rsidR="00E57DCB">
        <w:t>1 года</w:t>
      </w:r>
      <w:r w:rsidRPr="00E57DCB">
        <w:t xml:space="preserve"> по предоставлению услуг подобного рода, иметь необходимые финансовые, материальные и трудовые ресурсы для исполнения обязательств в соответствии с договором;</w:t>
      </w:r>
    </w:p>
    <w:p w14:paraId="56770857" w14:textId="77777777" w:rsidR="006305ED" w:rsidRPr="00E57DCB" w:rsidRDefault="006305ED" w:rsidP="006305ED">
      <w:pPr>
        <w:widowControl w:val="0"/>
        <w:numPr>
          <w:ilvl w:val="0"/>
          <w:numId w:val="3"/>
        </w:numPr>
        <w:tabs>
          <w:tab w:val="left" w:pos="993"/>
        </w:tabs>
        <w:ind w:left="0" w:firstLine="709"/>
        <w:jc w:val="both"/>
        <w:rPr>
          <w:snapToGrid w:val="0"/>
        </w:rPr>
      </w:pPr>
      <w:r w:rsidRPr="00E57DCB">
        <w:t>отсутствие судебных исков и претензий со стороны АО «Народный Банк Казахстана» по ранее заключенным договорам</w:t>
      </w:r>
      <w:r w:rsidRPr="00E57DCB">
        <w:rPr>
          <w:snapToGrid w:val="0"/>
        </w:rPr>
        <w:t>;</w:t>
      </w:r>
    </w:p>
    <w:p w14:paraId="2F87DE8D" w14:textId="77777777" w:rsidR="006305ED" w:rsidRPr="00E57DCB" w:rsidRDefault="006305ED" w:rsidP="006305ED">
      <w:pPr>
        <w:widowControl w:val="0"/>
        <w:numPr>
          <w:ilvl w:val="0"/>
          <w:numId w:val="3"/>
        </w:numPr>
        <w:tabs>
          <w:tab w:val="left" w:pos="993"/>
        </w:tabs>
        <w:ind w:left="0" w:firstLine="709"/>
        <w:jc w:val="both"/>
        <w:rPr>
          <w:snapToGrid w:val="0"/>
        </w:rPr>
      </w:pPr>
      <w:r w:rsidRPr="00E57DCB">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0A71A51D" w14:textId="77777777" w:rsidR="006305ED" w:rsidRPr="00E57DCB" w:rsidRDefault="006305ED" w:rsidP="006305ED">
      <w:pPr>
        <w:widowControl w:val="0"/>
        <w:numPr>
          <w:ilvl w:val="0"/>
          <w:numId w:val="3"/>
        </w:numPr>
        <w:tabs>
          <w:tab w:val="left" w:pos="993"/>
        </w:tabs>
        <w:ind w:left="0" w:firstLine="709"/>
        <w:jc w:val="both"/>
        <w:rPr>
          <w:snapToGrid w:val="0"/>
        </w:rPr>
      </w:pPr>
      <w:r w:rsidRPr="00E57DCB">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14:paraId="44D7ED80" w14:textId="77777777" w:rsidR="006305ED" w:rsidRPr="00E57DCB" w:rsidRDefault="006305ED" w:rsidP="00605FDF">
      <w:pPr>
        <w:numPr>
          <w:ilvl w:val="0"/>
          <w:numId w:val="3"/>
        </w:numPr>
        <w:tabs>
          <w:tab w:val="clear" w:pos="1062"/>
          <w:tab w:val="left" w:pos="993"/>
          <w:tab w:val="num" w:pos="1418"/>
        </w:tabs>
        <w:ind w:left="0" w:firstLine="709"/>
        <w:rPr>
          <w:snapToGrid w:val="0"/>
        </w:rPr>
      </w:pPr>
      <w:r w:rsidRPr="00E57DCB">
        <w:rPr>
          <w:snapToGrid w:val="0"/>
        </w:rPr>
        <w:t xml:space="preserve">гарантийный срок на доработки и реализованные работы по договору – </w:t>
      </w:r>
      <w:r w:rsidR="00C826C3" w:rsidRPr="00E57DCB">
        <w:rPr>
          <w:snapToGrid w:val="0"/>
        </w:rPr>
        <w:t>3 месяца</w:t>
      </w:r>
      <w:r w:rsidRPr="00E57DCB">
        <w:rPr>
          <w:snapToGrid w:val="0"/>
        </w:rPr>
        <w:t xml:space="preserve"> после окончания работ;</w:t>
      </w:r>
    </w:p>
    <w:p w14:paraId="2ABF2889" w14:textId="77777777" w:rsidR="006305ED" w:rsidRPr="00E57DCB" w:rsidRDefault="006305ED" w:rsidP="006305ED">
      <w:pPr>
        <w:widowControl w:val="0"/>
        <w:numPr>
          <w:ilvl w:val="0"/>
          <w:numId w:val="3"/>
        </w:numPr>
        <w:tabs>
          <w:tab w:val="left" w:pos="993"/>
        </w:tabs>
        <w:ind w:left="0" w:firstLine="709"/>
        <w:jc w:val="both"/>
        <w:rPr>
          <w:snapToGrid w:val="0"/>
        </w:rPr>
      </w:pPr>
      <w:r w:rsidRPr="00E57DCB">
        <w:rPr>
          <w:snapToGrid w:val="0"/>
        </w:rPr>
        <w:t xml:space="preserve"> запрещается участие компаний, аффилированных (связанных) между собой в лоте;</w:t>
      </w:r>
    </w:p>
    <w:p w14:paraId="3FAD5892" w14:textId="77777777" w:rsidR="0019363C" w:rsidRPr="00E57DCB" w:rsidRDefault="0019363C" w:rsidP="0019363C">
      <w:pPr>
        <w:numPr>
          <w:ilvl w:val="0"/>
          <w:numId w:val="8"/>
        </w:numPr>
        <w:tabs>
          <w:tab w:val="clear" w:pos="1134"/>
          <w:tab w:val="num" w:pos="993"/>
        </w:tabs>
        <w:ind w:left="0" w:firstLine="709"/>
        <w:jc w:val="both"/>
      </w:pPr>
      <w:r w:rsidRPr="00E57DCB">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w:t>
      </w:r>
      <w:bookmarkStart w:id="0" w:name="_GoBack"/>
      <w:bookmarkEnd w:id="0"/>
      <w:r w:rsidRPr="00E57DCB">
        <w:t>г). После внесения изменения предоставление электронных актов выполненных работ (оказанных услуг) обязательно.</w:t>
      </w:r>
    </w:p>
    <w:p w14:paraId="6ED3AAAF" w14:textId="77777777" w:rsidR="00C826C3" w:rsidRPr="00E57DCB" w:rsidRDefault="00C826C3" w:rsidP="00C826C3">
      <w:pPr>
        <w:numPr>
          <w:ilvl w:val="0"/>
          <w:numId w:val="8"/>
        </w:numPr>
        <w:tabs>
          <w:tab w:val="clear" w:pos="1134"/>
          <w:tab w:val="num" w:pos="993"/>
          <w:tab w:val="num" w:pos="1534"/>
        </w:tabs>
        <w:ind w:left="0" w:firstLine="709"/>
        <w:jc w:val="both"/>
      </w:pPr>
      <w:r w:rsidRPr="00E57DCB">
        <w:t>подтверждение наличия, квалифицированного гарантийного/постгарантийного технического обслуживания (разработка и предоставление обновлений, патчей, в т.ч. функций безопасности) (при применимости).</w:t>
      </w:r>
    </w:p>
    <w:p w14:paraId="4947EDC4" w14:textId="77777777" w:rsidR="00C826C3" w:rsidRPr="00E57DCB" w:rsidRDefault="00C826C3" w:rsidP="00C826C3">
      <w:pPr>
        <w:numPr>
          <w:ilvl w:val="0"/>
          <w:numId w:val="8"/>
        </w:numPr>
        <w:tabs>
          <w:tab w:val="clear" w:pos="1134"/>
          <w:tab w:val="num" w:pos="993"/>
          <w:tab w:val="num" w:pos="1534"/>
        </w:tabs>
        <w:ind w:left="0" w:firstLine="709"/>
        <w:jc w:val="both"/>
      </w:pPr>
      <w:r w:rsidRPr="00E57DCB">
        <w:t>подтверждение проведения первичного обучения работников Банка использованию предмета закупки (при применимости).</w:t>
      </w:r>
    </w:p>
    <w:p w14:paraId="67796239" w14:textId="77777777" w:rsidR="00C826C3" w:rsidRPr="00E57DCB" w:rsidRDefault="00C826C3" w:rsidP="00C826C3">
      <w:pPr>
        <w:numPr>
          <w:ilvl w:val="0"/>
          <w:numId w:val="8"/>
        </w:numPr>
        <w:tabs>
          <w:tab w:val="clear" w:pos="1134"/>
          <w:tab w:val="num" w:pos="993"/>
        </w:tabs>
        <w:ind w:left="0" w:firstLine="709"/>
        <w:jc w:val="both"/>
      </w:pPr>
      <w:r w:rsidRPr="00E57DCB">
        <w:lastRenderedPageBreak/>
        <w:t>при оказании поставщиком услуг с вовлечением критичных информационных активов Банка обязательно:</w:t>
      </w:r>
    </w:p>
    <w:p w14:paraId="36BA25BC" w14:textId="77777777" w:rsidR="00C826C3" w:rsidRPr="00E57DCB" w:rsidRDefault="00C826C3" w:rsidP="00C826C3">
      <w:pPr>
        <w:numPr>
          <w:ilvl w:val="0"/>
          <w:numId w:val="8"/>
        </w:numPr>
        <w:tabs>
          <w:tab w:val="clear" w:pos="1134"/>
          <w:tab w:val="num" w:pos="993"/>
        </w:tabs>
        <w:ind w:left="0" w:firstLine="709"/>
        <w:jc w:val="both"/>
      </w:pPr>
      <w:r w:rsidRPr="00E57DCB">
        <w:t>обязательство о неразглашении конфиденциальной информации, полученной от Банка в ходе проведения им закупочных процедур;</w:t>
      </w:r>
    </w:p>
    <w:p w14:paraId="1E466EE5" w14:textId="77777777" w:rsidR="00C826C3" w:rsidRPr="00E57DCB" w:rsidRDefault="00C826C3" w:rsidP="00C826C3">
      <w:pPr>
        <w:numPr>
          <w:ilvl w:val="0"/>
          <w:numId w:val="8"/>
        </w:numPr>
        <w:tabs>
          <w:tab w:val="clear" w:pos="1134"/>
          <w:tab w:val="num" w:pos="993"/>
        </w:tabs>
        <w:ind w:left="0" w:firstLine="709"/>
        <w:jc w:val="both"/>
      </w:pPr>
      <w:r w:rsidRPr="00E57DCB">
        <w:t xml:space="preserve">подтверждение наличия у поставщика политик, процедур обеспечения информационной безопасности, их соответствия законодательству Республики Казахстан и применимым отраслевым стандартам, а также соблюдения их требований, в том числе процедур резервного копирования, обеспечения непрерывности деятельности и т.д.; </w:t>
      </w:r>
    </w:p>
    <w:p w14:paraId="0F19199E" w14:textId="77777777" w:rsidR="00C826C3" w:rsidRPr="00E57DCB" w:rsidRDefault="00C826C3" w:rsidP="00C826C3">
      <w:pPr>
        <w:numPr>
          <w:ilvl w:val="0"/>
          <w:numId w:val="8"/>
        </w:numPr>
        <w:tabs>
          <w:tab w:val="clear" w:pos="1134"/>
          <w:tab w:val="num" w:pos="993"/>
        </w:tabs>
        <w:ind w:left="0" w:firstLine="709"/>
        <w:jc w:val="both"/>
      </w:pPr>
      <w:r w:rsidRPr="00E57DCB">
        <w:t>при оказании поставщиком услуг по разработке и/или доработки ПО, обязательными требованиями являются:</w:t>
      </w:r>
    </w:p>
    <w:p w14:paraId="50F86E61" w14:textId="77777777" w:rsidR="00C826C3" w:rsidRPr="00E57DCB" w:rsidRDefault="00C826C3" w:rsidP="00C826C3">
      <w:pPr>
        <w:numPr>
          <w:ilvl w:val="0"/>
          <w:numId w:val="8"/>
        </w:numPr>
        <w:tabs>
          <w:tab w:val="clear" w:pos="1134"/>
          <w:tab w:val="num" w:pos="993"/>
        </w:tabs>
        <w:ind w:left="0" w:firstLine="709"/>
        <w:jc w:val="both"/>
      </w:pPr>
      <w:r w:rsidRPr="00E57DCB">
        <w:t xml:space="preserve"> сканирование исходного кода на наличие уязвимостей </w:t>
      </w:r>
      <w:r w:rsidRPr="00E57DCB">
        <w:rPr>
          <w:lang w:val="en-US"/>
        </w:rPr>
        <w:t>OWASP</w:t>
      </w:r>
      <w:r w:rsidRPr="00E57DCB">
        <w:t>-10 и анализ на уязвимости используемых компонентов и/или сторонних библиотек.</w:t>
      </w:r>
      <w:r w:rsidRPr="00E57DCB" w:rsidDel="00B807D4">
        <w:t xml:space="preserve"> </w:t>
      </w:r>
      <w:r w:rsidRPr="00E57DCB">
        <w:t>Не допускается эксплуатация исходного кода и компонентов/библиотек в продуктивной и предпродуктивной среде при наличии неустраненных критичных уязвимостей;</w:t>
      </w:r>
    </w:p>
    <w:p w14:paraId="65AF70FA" w14:textId="77777777" w:rsidR="00C826C3" w:rsidRPr="00E57DCB" w:rsidRDefault="00C826C3" w:rsidP="00C826C3">
      <w:pPr>
        <w:numPr>
          <w:ilvl w:val="0"/>
          <w:numId w:val="8"/>
        </w:numPr>
        <w:tabs>
          <w:tab w:val="clear" w:pos="1134"/>
          <w:tab w:val="num" w:pos="993"/>
        </w:tabs>
        <w:ind w:left="0" w:firstLine="709"/>
        <w:jc w:val="both"/>
      </w:pPr>
      <w:r w:rsidRPr="00E57DCB">
        <w:t>хранение исходных кодов ПО осуществляется в специализированных системах управления репозиториями кода, размещаемых в периметре защиты банка, с обеспечением резервного копирования;</w:t>
      </w:r>
    </w:p>
    <w:p w14:paraId="168E1CAF" w14:textId="77777777" w:rsidR="00C826C3" w:rsidRPr="00E57DCB" w:rsidRDefault="00C826C3" w:rsidP="00C826C3">
      <w:pPr>
        <w:numPr>
          <w:ilvl w:val="0"/>
          <w:numId w:val="8"/>
        </w:numPr>
        <w:tabs>
          <w:tab w:val="clear" w:pos="1134"/>
          <w:tab w:val="num" w:pos="993"/>
        </w:tabs>
        <w:ind w:left="0" w:firstLine="709"/>
        <w:jc w:val="both"/>
      </w:pPr>
      <w:r w:rsidRPr="00E57DCB">
        <w:t>обеспечивается доступ в оперативном режиме ко всем версиям исходных кодов ПО и результатов тестирования безопасности, которые были введены в эксплуатацию;</w:t>
      </w:r>
    </w:p>
    <w:p w14:paraId="64EF34B2" w14:textId="77777777" w:rsidR="00C826C3" w:rsidRPr="00E57DCB" w:rsidRDefault="00C826C3" w:rsidP="00C826C3">
      <w:pPr>
        <w:numPr>
          <w:ilvl w:val="0"/>
          <w:numId w:val="8"/>
        </w:numPr>
        <w:tabs>
          <w:tab w:val="clear" w:pos="1134"/>
          <w:tab w:val="num" w:pos="993"/>
        </w:tabs>
        <w:ind w:left="0" w:firstLine="709"/>
        <w:jc w:val="both"/>
      </w:pPr>
      <w:r w:rsidRPr="00E57DCB">
        <w:t>при эксплуатации ПО кроссдоменная аутентификация осуществляется только между доменами третьего уровня или выше, которые имеют общий родительский домен второго уровня, или между доменом второго уровня и его дочерними доменами;</w:t>
      </w:r>
    </w:p>
    <w:p w14:paraId="47C589AC" w14:textId="77777777" w:rsidR="00C826C3" w:rsidRPr="00E57DCB" w:rsidRDefault="00C826C3" w:rsidP="00C826C3">
      <w:pPr>
        <w:numPr>
          <w:ilvl w:val="0"/>
          <w:numId w:val="8"/>
        </w:numPr>
        <w:tabs>
          <w:tab w:val="clear" w:pos="1134"/>
          <w:tab w:val="num" w:pos="993"/>
        </w:tabs>
        <w:ind w:left="0" w:firstLine="709"/>
        <w:jc w:val="both"/>
      </w:pPr>
      <w:r w:rsidRPr="00E57DCB">
        <w:t>идентификация и аутентификация пользователей в ПО реализована с применением двухфакторной аутентификации (использованием двух из трех факторов: знания, владения, неотъемлемости). Делегирование функций идентификации и аутентификации клиента сторонним организациям и (или) третьим лицам не допускается;</w:t>
      </w:r>
    </w:p>
    <w:p w14:paraId="003F72BD" w14:textId="77777777" w:rsidR="00C826C3" w:rsidRPr="00E57DCB" w:rsidRDefault="00C826C3" w:rsidP="00C826C3">
      <w:pPr>
        <w:numPr>
          <w:ilvl w:val="0"/>
          <w:numId w:val="8"/>
        </w:numPr>
        <w:tabs>
          <w:tab w:val="clear" w:pos="1134"/>
          <w:tab w:val="num" w:pos="993"/>
        </w:tabs>
        <w:ind w:left="0" w:firstLine="709"/>
        <w:jc w:val="both"/>
      </w:pPr>
      <w:r w:rsidRPr="00E57DCB">
        <w:t>при наличии веб-версии ПО, она обеспечивает однозначную идентификацию принадлежности веб-приложения банку (доменное имя, логотипы); запрет на сохранение в памяти браузера авторизационных данных; маскирование вводимых секретов; обработку ошибок и исключений безопасным способом, не допуская отображение в интерфейсе клиента конфиденциальных данных, предоставляя минимально достаточную информацию для диагностики проблемы;</w:t>
      </w:r>
    </w:p>
    <w:p w14:paraId="1D217BAD" w14:textId="77777777" w:rsidR="00C826C3" w:rsidRPr="00E57DCB" w:rsidRDefault="00C826C3" w:rsidP="00C826C3">
      <w:pPr>
        <w:numPr>
          <w:ilvl w:val="0"/>
          <w:numId w:val="8"/>
        </w:numPr>
        <w:tabs>
          <w:tab w:val="clear" w:pos="1134"/>
          <w:tab w:val="num" w:pos="993"/>
        </w:tabs>
        <w:ind w:left="0" w:firstLine="709"/>
        <w:jc w:val="both"/>
      </w:pPr>
      <w:r w:rsidRPr="00E57DCB">
        <w:t xml:space="preserve">ПО реализует возможность блокировки функционала </w:t>
      </w:r>
      <w:bookmarkStart w:id="1" w:name="_Hlk135145169"/>
      <w:r w:rsidRPr="00E57DCB">
        <w:t>по оказанию дистанционных услуг</w:t>
      </w:r>
      <w:bookmarkEnd w:id="1"/>
      <w:r w:rsidRPr="00E57DCB">
        <w:t xml:space="preserve"> в случае обнаружения признаков нарушения целостности и(или) обхода защитных механизмов операционной системы мобильного клиента, а также возможность принудительной установки обновлений мобильного клиента или блокировки функционала мобильного приложения до их установки в случаях необходимости устранения критичных уязвимостей; </w:t>
      </w:r>
    </w:p>
    <w:p w14:paraId="28926C79" w14:textId="77777777" w:rsidR="00C826C3" w:rsidRPr="00E57DCB" w:rsidRDefault="00C826C3" w:rsidP="00C826C3">
      <w:pPr>
        <w:numPr>
          <w:ilvl w:val="0"/>
          <w:numId w:val="8"/>
        </w:numPr>
        <w:tabs>
          <w:tab w:val="clear" w:pos="1134"/>
          <w:tab w:val="num" w:pos="993"/>
        </w:tabs>
        <w:ind w:left="0" w:firstLine="709"/>
        <w:jc w:val="both"/>
      </w:pPr>
      <w:r w:rsidRPr="00E57DCB">
        <w:t>хранение к</w:t>
      </w:r>
      <w:r w:rsidRPr="00E57DCB">
        <w:rPr>
          <w:rFonts w:hint="eastAsia"/>
        </w:rPr>
        <w:t>онфиденциальных</w:t>
      </w:r>
      <w:r w:rsidRPr="00E57DCB">
        <w:t xml:space="preserve"> </w:t>
      </w:r>
      <w:r w:rsidRPr="00E57DCB">
        <w:rPr>
          <w:rFonts w:hint="eastAsia"/>
        </w:rPr>
        <w:t>данных</w:t>
      </w:r>
      <w:r w:rsidRPr="00E57DCB">
        <w:t xml:space="preserve"> ПО производится </w:t>
      </w:r>
      <w:r w:rsidRPr="00E57DCB">
        <w:rPr>
          <w:rFonts w:hint="eastAsia"/>
        </w:rPr>
        <w:t>в</w:t>
      </w:r>
      <w:r w:rsidRPr="00E57DCB">
        <w:t xml:space="preserve"> защищенном </w:t>
      </w:r>
      <w:r w:rsidRPr="00E57DCB">
        <w:rPr>
          <w:rFonts w:hint="eastAsia"/>
        </w:rPr>
        <w:t>контейнере</w:t>
      </w:r>
      <w:r w:rsidRPr="00E57DCB">
        <w:t xml:space="preserve"> мобильного </w:t>
      </w:r>
      <w:r w:rsidRPr="00E57DCB">
        <w:rPr>
          <w:rFonts w:hint="eastAsia"/>
        </w:rPr>
        <w:t>клиента</w:t>
      </w:r>
      <w:r w:rsidRPr="00E57DCB">
        <w:t xml:space="preserve"> </w:t>
      </w:r>
      <w:r w:rsidRPr="00E57DCB">
        <w:rPr>
          <w:rFonts w:hint="eastAsia"/>
        </w:rPr>
        <w:t>или</w:t>
      </w:r>
      <w:r w:rsidRPr="00E57DCB">
        <w:t xml:space="preserve"> в </w:t>
      </w:r>
      <w:r w:rsidRPr="00E57DCB">
        <w:rPr>
          <w:rFonts w:hint="eastAsia"/>
        </w:rPr>
        <w:t>хранилище</w:t>
      </w:r>
      <w:r w:rsidRPr="00E57DCB">
        <w:t xml:space="preserve"> </w:t>
      </w:r>
      <w:r w:rsidRPr="00E57DCB">
        <w:rPr>
          <w:rFonts w:hint="eastAsia"/>
        </w:rPr>
        <w:t>системных</w:t>
      </w:r>
      <w:r w:rsidRPr="00E57DCB">
        <w:t xml:space="preserve"> </w:t>
      </w:r>
      <w:r w:rsidRPr="00E57DCB">
        <w:rPr>
          <w:rFonts w:hint="eastAsia"/>
        </w:rPr>
        <w:t>учетных</w:t>
      </w:r>
      <w:r w:rsidRPr="00E57DCB">
        <w:t xml:space="preserve"> </w:t>
      </w:r>
      <w:r w:rsidRPr="00E57DCB">
        <w:rPr>
          <w:rFonts w:hint="eastAsia"/>
        </w:rPr>
        <w:t>данных</w:t>
      </w:r>
      <w:r w:rsidRPr="00E57DCB">
        <w:t xml:space="preserve"> клиентского устройства;</w:t>
      </w:r>
    </w:p>
    <w:p w14:paraId="145830E8" w14:textId="77777777" w:rsidR="00C826C3" w:rsidRPr="00E57DCB" w:rsidRDefault="00C826C3" w:rsidP="00C826C3">
      <w:pPr>
        <w:numPr>
          <w:ilvl w:val="0"/>
          <w:numId w:val="8"/>
        </w:numPr>
        <w:tabs>
          <w:tab w:val="clear" w:pos="1134"/>
          <w:tab w:val="num" w:pos="993"/>
        </w:tabs>
        <w:ind w:left="0" w:firstLine="709"/>
        <w:jc w:val="both"/>
      </w:pPr>
      <w:r w:rsidRPr="00E57DCB">
        <w:rPr>
          <w:rFonts w:hint="eastAsia"/>
        </w:rPr>
        <w:t>о</w:t>
      </w:r>
      <w:r w:rsidRPr="00E57DCB">
        <w:t>бмен данными возможен только с авторизованным серверным ПО банку;</w:t>
      </w:r>
    </w:p>
    <w:p w14:paraId="1658EAAF" w14:textId="77777777" w:rsidR="00C826C3" w:rsidRPr="00E57DCB" w:rsidRDefault="00C826C3" w:rsidP="00C826C3">
      <w:pPr>
        <w:numPr>
          <w:ilvl w:val="0"/>
          <w:numId w:val="8"/>
        </w:numPr>
        <w:tabs>
          <w:tab w:val="clear" w:pos="1134"/>
          <w:tab w:val="num" w:pos="993"/>
        </w:tabs>
        <w:ind w:left="0" w:firstLine="709"/>
        <w:jc w:val="both"/>
      </w:pPr>
      <w:r w:rsidRPr="00E57DCB">
        <w:rPr>
          <w:rFonts w:hint="eastAsia"/>
        </w:rPr>
        <w:t>реализован</w:t>
      </w:r>
      <w:r w:rsidRPr="00E57DCB">
        <w:t xml:space="preserve"> запрет кэширования к</w:t>
      </w:r>
      <w:r w:rsidRPr="00E57DCB">
        <w:rPr>
          <w:rFonts w:hint="eastAsia"/>
        </w:rPr>
        <w:t>онфиденциальных</w:t>
      </w:r>
      <w:r w:rsidRPr="00E57DCB">
        <w:t xml:space="preserve"> </w:t>
      </w:r>
      <w:r w:rsidRPr="00E57DCB">
        <w:rPr>
          <w:rFonts w:hint="eastAsia"/>
        </w:rPr>
        <w:t>данных</w:t>
      </w:r>
      <w:r w:rsidRPr="00E57DCB">
        <w:t xml:space="preserve"> и исключение из резервных копий мобильного клиента к</w:t>
      </w:r>
      <w:r w:rsidRPr="00E57DCB">
        <w:rPr>
          <w:rFonts w:hint="eastAsia"/>
        </w:rPr>
        <w:t>онфиденциальных</w:t>
      </w:r>
      <w:r w:rsidRPr="00E57DCB">
        <w:t xml:space="preserve"> </w:t>
      </w:r>
      <w:r w:rsidRPr="00E57DCB">
        <w:rPr>
          <w:rFonts w:hint="eastAsia"/>
        </w:rPr>
        <w:t>данных</w:t>
      </w:r>
      <w:r w:rsidRPr="00E57DCB">
        <w:t xml:space="preserve"> пользователя;</w:t>
      </w:r>
    </w:p>
    <w:p w14:paraId="6C2FEA1A" w14:textId="77777777" w:rsidR="00C826C3" w:rsidRPr="00E57DCB" w:rsidRDefault="00C826C3" w:rsidP="00C826C3">
      <w:pPr>
        <w:numPr>
          <w:ilvl w:val="0"/>
          <w:numId w:val="8"/>
        </w:numPr>
        <w:tabs>
          <w:tab w:val="clear" w:pos="1134"/>
          <w:tab w:val="num" w:pos="993"/>
        </w:tabs>
        <w:ind w:left="0" w:firstLine="709"/>
        <w:jc w:val="both"/>
      </w:pPr>
      <w:r w:rsidRPr="00E57DCB">
        <w:rPr>
          <w:rFonts w:hint="eastAsia"/>
        </w:rPr>
        <w:t>обеспечено ведение аудиторского следа о</w:t>
      </w:r>
      <w:r w:rsidRPr="00E57DCB">
        <w:t xml:space="preserve"> событиях безопасности, согласно требованиям банка;</w:t>
      </w:r>
    </w:p>
    <w:p w14:paraId="0534DFEF" w14:textId="77777777" w:rsidR="00C826C3" w:rsidRPr="00E57DCB" w:rsidRDefault="00C826C3" w:rsidP="00C826C3">
      <w:pPr>
        <w:numPr>
          <w:ilvl w:val="0"/>
          <w:numId w:val="8"/>
        </w:numPr>
        <w:tabs>
          <w:tab w:val="clear" w:pos="1134"/>
          <w:tab w:val="num" w:pos="993"/>
        </w:tabs>
        <w:ind w:left="0" w:firstLine="709"/>
        <w:jc w:val="both"/>
      </w:pPr>
      <w:r w:rsidRPr="00E57DCB">
        <w:t>серверное ПО реализует контроль скорости приема запросов со стороны мобильных и веб-клиентов; обработку ошибок и исключений безопасным способом, не допуская в ответе раскрытия конфиденциальных данных, предоставляя минимально достаточную информацию для диагностики проблемы; идентификацию и аутентификацию мобильных клиентов; проверку получаемых данных на валидность для предотвращения атак с подделкой запросов и инъекций.</w:t>
      </w:r>
    </w:p>
    <w:p w14:paraId="587F8A4C" w14:textId="77777777" w:rsidR="00C826C3" w:rsidRPr="00E57DCB" w:rsidRDefault="00C826C3" w:rsidP="00C826C3">
      <w:pPr>
        <w:numPr>
          <w:ilvl w:val="0"/>
          <w:numId w:val="8"/>
        </w:numPr>
        <w:tabs>
          <w:tab w:val="clear" w:pos="1134"/>
          <w:tab w:val="num" w:pos="993"/>
        </w:tabs>
        <w:ind w:left="0" w:firstLine="709"/>
        <w:jc w:val="both"/>
      </w:pPr>
      <w:r w:rsidRPr="00E57DCB">
        <w:t>при оказании поставщиком услуг в пределах своей ИТ-инфраструктуры необходимо наличие подтверждения выполнения процедур резервного копирования, защиты информации, а также обеспечения непрерывности деятельности поставщика.</w:t>
      </w:r>
    </w:p>
    <w:p w14:paraId="2FE96179" w14:textId="77777777" w:rsidR="00C826C3" w:rsidRPr="00E57DCB" w:rsidRDefault="00C826C3" w:rsidP="00C826C3">
      <w:pPr>
        <w:jc w:val="both"/>
        <w:rPr>
          <w:b/>
        </w:rPr>
      </w:pPr>
    </w:p>
    <w:p w14:paraId="274D2CF6" w14:textId="77777777" w:rsidR="00C826C3" w:rsidRPr="00E57DCB" w:rsidRDefault="00C826C3" w:rsidP="00C826C3">
      <w:pPr>
        <w:numPr>
          <w:ilvl w:val="0"/>
          <w:numId w:val="8"/>
        </w:numPr>
        <w:tabs>
          <w:tab w:val="clear" w:pos="1134"/>
          <w:tab w:val="num" w:pos="993"/>
        </w:tabs>
        <w:ind w:left="0" w:firstLine="709"/>
        <w:jc w:val="both"/>
        <w:rPr>
          <w:b/>
        </w:rPr>
      </w:pPr>
      <w:r w:rsidRPr="00E57DCB">
        <w:rPr>
          <w:b/>
        </w:rPr>
        <w:lastRenderedPageBreak/>
        <w:t>Предпочтительные требования:</w:t>
      </w:r>
      <w:r w:rsidRPr="00E57DCB">
        <w:rPr>
          <w:b/>
        </w:rPr>
        <w:tab/>
      </w:r>
    </w:p>
    <w:p w14:paraId="56C29037" w14:textId="77777777" w:rsidR="00C826C3" w:rsidRPr="00E57DCB" w:rsidRDefault="00C826C3" w:rsidP="00C826C3">
      <w:pPr>
        <w:numPr>
          <w:ilvl w:val="0"/>
          <w:numId w:val="8"/>
        </w:numPr>
        <w:tabs>
          <w:tab w:val="clear" w:pos="1134"/>
          <w:tab w:val="num" w:pos="993"/>
          <w:tab w:val="num" w:pos="1062"/>
        </w:tabs>
        <w:ind w:left="0" w:firstLine="709"/>
        <w:jc w:val="both"/>
      </w:pPr>
      <w:r w:rsidRPr="00E57DCB">
        <w:t>подтверждение наличия в политике информационной безопасности поставщика положений о защите интересов заказчика (Банка) и его клиентов;</w:t>
      </w:r>
    </w:p>
    <w:p w14:paraId="01236653" w14:textId="77777777" w:rsidR="00C826C3" w:rsidRPr="00E57DCB" w:rsidRDefault="00C826C3" w:rsidP="00C826C3">
      <w:pPr>
        <w:numPr>
          <w:ilvl w:val="0"/>
          <w:numId w:val="8"/>
        </w:numPr>
        <w:tabs>
          <w:tab w:val="clear" w:pos="1134"/>
          <w:tab w:val="left" w:pos="993"/>
          <w:tab w:val="num" w:pos="1428"/>
          <w:tab w:val="left" w:pos="1560"/>
        </w:tabs>
        <w:suppressAutoHyphens/>
        <w:ind w:left="0" w:firstLine="709"/>
        <w:jc w:val="both"/>
      </w:pPr>
      <w:r w:rsidRPr="00E57DCB">
        <w:t>предоставление рекомендательных писем/отзывов;</w:t>
      </w:r>
    </w:p>
    <w:p w14:paraId="4619378C" w14:textId="77777777" w:rsidR="00C826C3" w:rsidRPr="00E57DCB" w:rsidRDefault="00C826C3" w:rsidP="00C826C3">
      <w:pPr>
        <w:numPr>
          <w:ilvl w:val="0"/>
          <w:numId w:val="8"/>
        </w:numPr>
        <w:tabs>
          <w:tab w:val="clear" w:pos="1134"/>
          <w:tab w:val="left" w:pos="993"/>
          <w:tab w:val="num" w:pos="1428"/>
          <w:tab w:val="left" w:pos="1560"/>
        </w:tabs>
        <w:suppressAutoHyphens/>
        <w:ind w:left="0" w:firstLine="709"/>
        <w:jc w:val="both"/>
      </w:pPr>
      <w:r w:rsidRPr="00E57DCB">
        <w:t>наличие опыта работы с корпоративными клиентами.</w:t>
      </w:r>
    </w:p>
    <w:p w14:paraId="5074D4F2" w14:textId="77777777" w:rsidR="006305ED" w:rsidRPr="00E57DCB" w:rsidRDefault="006305ED" w:rsidP="006305ED">
      <w:pPr>
        <w:numPr>
          <w:ilvl w:val="0"/>
          <w:numId w:val="10"/>
        </w:numPr>
        <w:tabs>
          <w:tab w:val="left" w:pos="993"/>
          <w:tab w:val="left" w:pos="1134"/>
        </w:tabs>
        <w:ind w:left="0" w:firstLine="709"/>
        <w:jc w:val="both"/>
      </w:pPr>
      <w:r w:rsidRPr="00E57DCB">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14:paraId="2D1A1A1D" w14:textId="77777777" w:rsidR="006305ED" w:rsidRPr="00E57DCB" w:rsidRDefault="006305ED" w:rsidP="006305ED">
      <w:pPr>
        <w:pStyle w:val="ae"/>
        <w:numPr>
          <w:ilvl w:val="0"/>
          <w:numId w:val="10"/>
        </w:numPr>
        <w:tabs>
          <w:tab w:val="clear" w:pos="4677"/>
          <w:tab w:val="clear" w:pos="9355"/>
          <w:tab w:val="left" w:pos="993"/>
        </w:tabs>
        <w:ind w:left="0" w:firstLine="709"/>
        <w:jc w:val="both"/>
      </w:pPr>
      <w:r w:rsidRPr="00E57DCB">
        <w:t>Обязательный охват лота – 100%.</w:t>
      </w:r>
    </w:p>
    <w:p w14:paraId="5D6887FA" w14:textId="77777777" w:rsidR="006305ED" w:rsidRPr="00E57DCB" w:rsidRDefault="006305ED" w:rsidP="006305ED">
      <w:pPr>
        <w:pStyle w:val="a7"/>
        <w:numPr>
          <w:ilvl w:val="0"/>
          <w:numId w:val="10"/>
        </w:numPr>
        <w:tabs>
          <w:tab w:val="left" w:pos="993"/>
          <w:tab w:val="left" w:pos="1092"/>
          <w:tab w:val="left" w:pos="1134"/>
          <w:tab w:val="num" w:pos="1211"/>
        </w:tabs>
        <w:ind w:left="0" w:firstLine="709"/>
      </w:pPr>
      <w:r w:rsidRPr="00E57DCB">
        <w:t>Язык тендерной заявки – русский, по желанию - государственный.</w:t>
      </w:r>
    </w:p>
    <w:p w14:paraId="0E355991" w14:textId="77777777" w:rsidR="006305ED" w:rsidRPr="00E57DCB" w:rsidRDefault="006305ED" w:rsidP="006305ED">
      <w:pPr>
        <w:pStyle w:val="a7"/>
        <w:numPr>
          <w:ilvl w:val="0"/>
          <w:numId w:val="10"/>
        </w:numPr>
        <w:tabs>
          <w:tab w:val="left" w:pos="993"/>
          <w:tab w:val="left" w:pos="1092"/>
          <w:tab w:val="left" w:pos="1134"/>
          <w:tab w:val="num" w:pos="1211"/>
        </w:tabs>
        <w:ind w:left="0" w:firstLine="709"/>
      </w:pPr>
      <w:r w:rsidRPr="00E57DCB">
        <w:t>Тендерная документация выдается участнику тендера без взимания платы.</w:t>
      </w:r>
    </w:p>
    <w:p w14:paraId="2FB9B7B0" w14:textId="45024A6C" w:rsidR="006305ED" w:rsidRPr="00E57DCB" w:rsidRDefault="006305ED" w:rsidP="006305ED">
      <w:pPr>
        <w:pStyle w:val="a7"/>
        <w:numPr>
          <w:ilvl w:val="0"/>
          <w:numId w:val="10"/>
        </w:numPr>
        <w:tabs>
          <w:tab w:val="left" w:pos="1092"/>
          <w:tab w:val="left" w:pos="1134"/>
          <w:tab w:val="num" w:pos="1211"/>
        </w:tabs>
        <w:ind w:left="0" w:firstLine="709"/>
        <w:rPr>
          <w:b/>
          <w:spacing w:val="-2"/>
          <w:kern w:val="28"/>
        </w:rPr>
      </w:pPr>
      <w:r w:rsidRPr="00E57DCB">
        <w:t xml:space="preserve">Обеспечение тендерной заявки – </w:t>
      </w:r>
      <w:r w:rsidRPr="00E57DCB">
        <w:rPr>
          <w:lang w:val="kk-KZ"/>
        </w:rPr>
        <w:t xml:space="preserve">предоставляется </w:t>
      </w:r>
      <w:r w:rsidRPr="00E57DCB">
        <w:t>перечисление</w:t>
      </w:r>
      <w:r w:rsidRPr="00E57DCB">
        <w:rPr>
          <w:lang w:val="kk-KZ"/>
        </w:rPr>
        <w:t>м</w:t>
      </w:r>
      <w:r w:rsidRPr="00E57DCB">
        <w:t xml:space="preserve"> на расчётный счёт АО «Народный Банк Казахста</w:t>
      </w:r>
      <w:r w:rsidR="00C826C3" w:rsidRPr="00E57DCB">
        <w:t xml:space="preserve">на» денежных средств в размере </w:t>
      </w:r>
      <w:r w:rsidR="0017367C" w:rsidRPr="00E57DCB">
        <w:t>5</w:t>
      </w:r>
      <w:r w:rsidRPr="00E57DCB">
        <w:t xml:space="preserve">00 000 тенге (IBAN KZ146010005000000001, БИК HSBKKZKX, БИН 940140000385, КБе 14 в АО «Народный Банк Казахстана»). В счёте необходимо указать, на какие цели перечисляются средства: </w:t>
      </w:r>
      <w:r w:rsidRPr="00E57DCB">
        <w:rPr>
          <w:b/>
        </w:rPr>
        <w:t xml:space="preserve">«Обеспечение тендерной заявки на участие в тендере по закупке </w:t>
      </w:r>
      <w:r w:rsidRPr="00E57DCB">
        <w:rPr>
          <w:b/>
          <w:spacing w:val="-2"/>
          <w:kern w:val="28"/>
        </w:rPr>
        <w:t xml:space="preserve">услуг: </w:t>
      </w:r>
      <w:r w:rsidR="00C826C3" w:rsidRPr="00E57DCB">
        <w:rPr>
          <w:b/>
          <w:spacing w:val="-2"/>
          <w:kern w:val="28"/>
        </w:rPr>
        <w:t>д</w:t>
      </w:r>
      <w:r w:rsidR="00C826C3" w:rsidRPr="00E57DCB">
        <w:rPr>
          <w:b/>
          <w:spacing w:val="-2"/>
          <w:kern w:val="28"/>
          <w:lang w:val="kk-KZ"/>
        </w:rPr>
        <w:t xml:space="preserve">оработка сервиса </w:t>
      </w:r>
      <w:r w:rsidR="00C826C3" w:rsidRPr="00E57DCB">
        <w:rPr>
          <w:b/>
          <w:spacing w:val="-2"/>
          <w:kern w:val="28"/>
        </w:rPr>
        <w:t>Halyk Travel</w:t>
      </w:r>
      <w:r w:rsidRPr="00E57DCB">
        <w:rPr>
          <w:b/>
          <w:spacing w:val="-2"/>
          <w:kern w:val="28"/>
        </w:rPr>
        <w:t>.</w:t>
      </w:r>
      <w:r w:rsidR="00C826C3" w:rsidRPr="00E57DCB">
        <w:rPr>
          <w:b/>
          <w:spacing w:val="-2"/>
          <w:kern w:val="28"/>
        </w:rPr>
        <w:t>».</w:t>
      </w:r>
    </w:p>
    <w:p w14:paraId="02C8B4A1" w14:textId="77777777" w:rsidR="006305ED" w:rsidRPr="00E57DCB" w:rsidRDefault="006305ED" w:rsidP="006305ED">
      <w:pPr>
        <w:pStyle w:val="a7"/>
        <w:numPr>
          <w:ilvl w:val="0"/>
          <w:numId w:val="10"/>
        </w:numPr>
        <w:tabs>
          <w:tab w:val="left" w:pos="1092"/>
          <w:tab w:val="left" w:pos="1134"/>
          <w:tab w:val="num" w:pos="1211"/>
        </w:tabs>
        <w:ind w:left="0" w:firstLine="709"/>
      </w:pPr>
      <w:r w:rsidRPr="00E57DCB">
        <w:t>Обеспечение тендерной заявки, внесённое участниками тендера, возвращается потенциальному поставщику в следующих случаях:</w:t>
      </w:r>
    </w:p>
    <w:p w14:paraId="68C64839" w14:textId="77777777" w:rsidR="006305ED" w:rsidRPr="00E57DCB" w:rsidRDefault="006305ED" w:rsidP="006305ED">
      <w:pPr>
        <w:numPr>
          <w:ilvl w:val="0"/>
          <w:numId w:val="2"/>
        </w:numPr>
        <w:tabs>
          <w:tab w:val="clear" w:pos="360"/>
          <w:tab w:val="num" w:pos="720"/>
          <w:tab w:val="num" w:pos="993"/>
        </w:tabs>
        <w:ind w:left="0" w:firstLine="709"/>
        <w:jc w:val="both"/>
      </w:pPr>
      <w:r w:rsidRPr="00E57DCB">
        <w:t>отклонение тендерной заявки, как не отвечающей требованиям тендерной документации;</w:t>
      </w:r>
    </w:p>
    <w:p w14:paraId="19CD9458" w14:textId="77777777" w:rsidR="006305ED" w:rsidRPr="00E57DCB" w:rsidRDefault="006305ED" w:rsidP="006305ED">
      <w:pPr>
        <w:numPr>
          <w:ilvl w:val="0"/>
          <w:numId w:val="2"/>
        </w:numPr>
        <w:tabs>
          <w:tab w:val="clear" w:pos="360"/>
          <w:tab w:val="num" w:pos="720"/>
          <w:tab w:val="num" w:pos="993"/>
        </w:tabs>
        <w:ind w:left="0" w:firstLine="709"/>
        <w:jc w:val="both"/>
      </w:pPr>
      <w:r w:rsidRPr="00E57DCB">
        <w:t>отзыва тендерной заявки до истечения окончательного срока приёма представления тендерных заявок;</w:t>
      </w:r>
    </w:p>
    <w:p w14:paraId="7EC0B215" w14:textId="77777777" w:rsidR="006305ED" w:rsidRPr="00E57DCB" w:rsidRDefault="006305ED" w:rsidP="006305ED">
      <w:pPr>
        <w:numPr>
          <w:ilvl w:val="0"/>
          <w:numId w:val="2"/>
        </w:numPr>
        <w:tabs>
          <w:tab w:val="clear" w:pos="360"/>
          <w:tab w:val="num" w:pos="720"/>
          <w:tab w:val="num" w:pos="993"/>
        </w:tabs>
        <w:ind w:left="0" w:firstLine="709"/>
        <w:jc w:val="both"/>
      </w:pPr>
      <w:r w:rsidRPr="00E57DCB">
        <w:t>прекращения Банком тендерных процедур без определения победителя тендера;</w:t>
      </w:r>
    </w:p>
    <w:p w14:paraId="417CBFB9" w14:textId="77777777" w:rsidR="006305ED" w:rsidRPr="00E57DCB" w:rsidRDefault="006305ED" w:rsidP="006305ED">
      <w:pPr>
        <w:numPr>
          <w:ilvl w:val="0"/>
          <w:numId w:val="2"/>
        </w:numPr>
        <w:tabs>
          <w:tab w:val="clear" w:pos="360"/>
          <w:tab w:val="num" w:pos="720"/>
          <w:tab w:val="num" w:pos="993"/>
        </w:tabs>
        <w:ind w:left="0" w:firstLine="709"/>
        <w:jc w:val="both"/>
      </w:pPr>
      <w:r w:rsidRPr="00E57DCB">
        <w:t>не признания потенциального поставщика победителем тендера;</w:t>
      </w:r>
    </w:p>
    <w:p w14:paraId="69D3EBDB" w14:textId="77777777" w:rsidR="006305ED" w:rsidRPr="00E57DCB" w:rsidRDefault="006305ED" w:rsidP="006305ED">
      <w:pPr>
        <w:numPr>
          <w:ilvl w:val="0"/>
          <w:numId w:val="2"/>
        </w:numPr>
        <w:tabs>
          <w:tab w:val="clear" w:pos="360"/>
          <w:tab w:val="num" w:pos="720"/>
          <w:tab w:val="num" w:pos="993"/>
        </w:tabs>
        <w:ind w:left="0" w:firstLine="709"/>
        <w:jc w:val="both"/>
      </w:pPr>
      <w:r w:rsidRPr="00E57DCB">
        <w:t>вступления в силу договора подряда, заключённого Банком с победителем тендера;</w:t>
      </w:r>
    </w:p>
    <w:p w14:paraId="020C0DA0" w14:textId="77777777" w:rsidR="006305ED" w:rsidRPr="00E57DCB" w:rsidRDefault="006305ED" w:rsidP="006305ED">
      <w:pPr>
        <w:numPr>
          <w:ilvl w:val="0"/>
          <w:numId w:val="2"/>
        </w:numPr>
        <w:tabs>
          <w:tab w:val="clear" w:pos="360"/>
          <w:tab w:val="num" w:pos="720"/>
          <w:tab w:val="num" w:pos="993"/>
        </w:tabs>
        <w:ind w:left="0" w:firstLine="709"/>
        <w:jc w:val="both"/>
      </w:pPr>
      <w:r w:rsidRPr="00E57DCB">
        <w:t>окончания срока действия тендерной заявки.</w:t>
      </w:r>
    </w:p>
    <w:p w14:paraId="2373572B" w14:textId="77777777" w:rsidR="006305ED" w:rsidRPr="00E57DCB" w:rsidRDefault="006305ED" w:rsidP="006305ED">
      <w:pPr>
        <w:tabs>
          <w:tab w:val="num" w:pos="993"/>
        </w:tabs>
        <w:ind w:firstLine="709"/>
        <w:jc w:val="both"/>
      </w:pPr>
      <w:r w:rsidRPr="00E57DCB">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1AE3CE43" w14:textId="77777777" w:rsidR="006305ED" w:rsidRPr="00E57DCB" w:rsidRDefault="006305ED" w:rsidP="006305ED">
      <w:pPr>
        <w:tabs>
          <w:tab w:val="num" w:pos="993"/>
        </w:tabs>
        <w:ind w:firstLine="709"/>
        <w:jc w:val="both"/>
      </w:pPr>
      <w:r w:rsidRPr="00E57DC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306CAF51" w14:textId="77777777" w:rsidR="006305ED" w:rsidRPr="00E57DCB" w:rsidRDefault="006305ED" w:rsidP="006305ED">
      <w:pPr>
        <w:numPr>
          <w:ilvl w:val="0"/>
          <w:numId w:val="5"/>
        </w:numPr>
        <w:tabs>
          <w:tab w:val="num" w:pos="993"/>
        </w:tabs>
        <w:ind w:left="0" w:firstLine="709"/>
        <w:jc w:val="both"/>
      </w:pPr>
      <w:r w:rsidRPr="00E57DCB">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548E7B22" w14:textId="77777777" w:rsidR="006305ED" w:rsidRPr="00E57DCB" w:rsidRDefault="006305ED" w:rsidP="006305ED">
      <w:pPr>
        <w:numPr>
          <w:ilvl w:val="0"/>
          <w:numId w:val="5"/>
        </w:numPr>
        <w:tabs>
          <w:tab w:val="num" w:pos="993"/>
        </w:tabs>
        <w:ind w:left="0" w:firstLine="709"/>
        <w:jc w:val="both"/>
      </w:pPr>
      <w:r w:rsidRPr="00E57DCB">
        <w:t>потенциальный поставщик не подписал договор о закупках, будучи определенным победителем тендера, в сроки, указанные в письменном уведомлении;</w:t>
      </w:r>
    </w:p>
    <w:p w14:paraId="7916B6D7" w14:textId="77777777" w:rsidR="006305ED" w:rsidRPr="00E57DCB" w:rsidRDefault="006305ED" w:rsidP="006305ED">
      <w:pPr>
        <w:numPr>
          <w:ilvl w:val="0"/>
          <w:numId w:val="5"/>
        </w:numPr>
        <w:tabs>
          <w:tab w:val="num" w:pos="993"/>
        </w:tabs>
        <w:ind w:left="0" w:firstLine="709"/>
        <w:jc w:val="both"/>
      </w:pPr>
      <w:r w:rsidRPr="00E57DCB">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14:paraId="77716118" w14:textId="77777777" w:rsidR="006305ED" w:rsidRPr="00E57DCB" w:rsidRDefault="006305ED" w:rsidP="006305ED">
      <w:pPr>
        <w:pStyle w:val="a5"/>
        <w:tabs>
          <w:tab w:val="num" w:pos="993"/>
        </w:tabs>
        <w:ind w:firstLine="709"/>
        <w:jc w:val="both"/>
        <w:rPr>
          <w:b/>
        </w:rPr>
      </w:pPr>
      <w:r w:rsidRPr="00E57DCB">
        <w:rPr>
          <w:b/>
        </w:rPr>
        <w:t>Процедура проведения тендера:</w:t>
      </w:r>
    </w:p>
    <w:p w14:paraId="53A6D3D2" w14:textId="77777777" w:rsidR="006305ED" w:rsidRPr="00E57DCB" w:rsidRDefault="006305ED" w:rsidP="006305ED">
      <w:pPr>
        <w:pStyle w:val="a5"/>
        <w:numPr>
          <w:ilvl w:val="0"/>
          <w:numId w:val="1"/>
        </w:numPr>
        <w:tabs>
          <w:tab w:val="clear" w:pos="720"/>
          <w:tab w:val="num" w:pos="993"/>
        </w:tabs>
        <w:ind w:left="0" w:firstLine="709"/>
        <w:jc w:val="both"/>
      </w:pPr>
      <w:r w:rsidRPr="00E57DCB">
        <w:t>Регистрация потенциальных поставщиков на электронной тендерной площадке (ЭТП) «</w:t>
      </w:r>
      <w:r w:rsidRPr="00E57DCB">
        <w:rPr>
          <w:lang w:val="en-US"/>
        </w:rPr>
        <w:t>Halykgroup</w:t>
      </w:r>
      <w:r w:rsidRPr="00E57DCB">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14:paraId="4219141A" w14:textId="036FBDB8" w:rsidR="006305ED" w:rsidRPr="00E57DCB" w:rsidRDefault="006305ED" w:rsidP="006305ED">
      <w:pPr>
        <w:pStyle w:val="a5"/>
        <w:numPr>
          <w:ilvl w:val="0"/>
          <w:numId w:val="1"/>
        </w:numPr>
        <w:tabs>
          <w:tab w:val="clear" w:pos="720"/>
          <w:tab w:val="num" w:pos="993"/>
        </w:tabs>
        <w:ind w:left="0" w:firstLine="709"/>
        <w:jc w:val="both"/>
      </w:pPr>
      <w:r w:rsidRPr="00E57DCB">
        <w:t>Завершение регистрации и окончательный срок представления тендерных заявок – до     9:00 часов</w:t>
      </w:r>
      <w:r w:rsidR="00E57DCB" w:rsidRPr="00E57DCB">
        <w:t xml:space="preserve"> 14 июня</w:t>
      </w:r>
      <w:r w:rsidR="002A64C1" w:rsidRPr="00E57DCB">
        <w:t xml:space="preserve"> </w:t>
      </w:r>
      <w:r w:rsidRPr="00E57DCB">
        <w:rPr>
          <w:lang w:val="kk-KZ"/>
        </w:rPr>
        <w:t>2023</w:t>
      </w:r>
      <w:r w:rsidRPr="00E57DCB">
        <w:t xml:space="preserve"> года (за 4 рабочих дня до даты проведения торгов).</w:t>
      </w:r>
    </w:p>
    <w:p w14:paraId="57250A1A" w14:textId="77777777" w:rsidR="006305ED" w:rsidRPr="00E57DCB" w:rsidRDefault="006305ED" w:rsidP="006305ED">
      <w:pPr>
        <w:numPr>
          <w:ilvl w:val="0"/>
          <w:numId w:val="1"/>
        </w:numPr>
        <w:tabs>
          <w:tab w:val="clear" w:pos="720"/>
          <w:tab w:val="num" w:pos="993"/>
          <w:tab w:val="num" w:pos="1068"/>
        </w:tabs>
        <w:ind w:left="0" w:firstLine="709"/>
        <w:jc w:val="both"/>
        <w:rPr>
          <w:b/>
          <w:lang w:val="x-none"/>
        </w:rPr>
      </w:pPr>
      <w:r w:rsidRPr="00E57DCB">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14:paraId="43016D6C" w14:textId="77777777" w:rsidR="006305ED" w:rsidRPr="00E57DCB" w:rsidRDefault="006305ED" w:rsidP="006305ED">
      <w:pPr>
        <w:pStyle w:val="a5"/>
        <w:numPr>
          <w:ilvl w:val="0"/>
          <w:numId w:val="1"/>
        </w:numPr>
        <w:tabs>
          <w:tab w:val="clear" w:pos="720"/>
          <w:tab w:val="num" w:pos="993"/>
        </w:tabs>
        <w:ind w:left="0" w:firstLine="709"/>
        <w:jc w:val="both"/>
      </w:pPr>
      <w:r w:rsidRPr="00E57DCB">
        <w:t>Допуск потенциальных поставщиков к участию в торгах.</w:t>
      </w:r>
    </w:p>
    <w:p w14:paraId="28CFAA3E" w14:textId="45831DCB" w:rsidR="006305ED" w:rsidRPr="00E57DCB" w:rsidRDefault="006305ED" w:rsidP="006305ED">
      <w:pPr>
        <w:pStyle w:val="a5"/>
        <w:numPr>
          <w:ilvl w:val="0"/>
          <w:numId w:val="1"/>
        </w:numPr>
        <w:tabs>
          <w:tab w:val="clear" w:pos="720"/>
          <w:tab w:val="num" w:pos="993"/>
        </w:tabs>
        <w:ind w:left="0" w:firstLine="709"/>
        <w:jc w:val="both"/>
        <w:rPr>
          <w:bCs/>
        </w:rPr>
      </w:pPr>
      <w:r w:rsidRPr="00E57DCB">
        <w:t>Проведение торгов –</w:t>
      </w:r>
      <w:r w:rsidR="00E57DCB" w:rsidRPr="00E57DCB">
        <w:t xml:space="preserve">20 июня </w:t>
      </w:r>
      <w:r w:rsidRPr="00E57DCB">
        <w:rPr>
          <w:lang w:val="kk-KZ"/>
        </w:rPr>
        <w:t>2023</w:t>
      </w:r>
      <w:r w:rsidRPr="00E57DCB">
        <w:t xml:space="preserve"> года с 1</w:t>
      </w:r>
      <w:r w:rsidR="002A64C1" w:rsidRPr="00E57DCB">
        <w:t>6</w:t>
      </w:r>
      <w:r w:rsidRPr="00E57DCB">
        <w:t>:00 до 1</w:t>
      </w:r>
      <w:r w:rsidR="002A64C1" w:rsidRPr="00E57DCB">
        <w:t>7</w:t>
      </w:r>
      <w:r w:rsidRPr="00E57DCB">
        <w:t>:00 часов,</w:t>
      </w:r>
      <w:r w:rsidRPr="00E57DCB">
        <w:rPr>
          <w:bCs/>
        </w:rPr>
        <w:t xml:space="preserve"> участие в торгах на ЭТП обязательное условие;</w:t>
      </w:r>
    </w:p>
    <w:p w14:paraId="41C2D67A" w14:textId="03EDFC76" w:rsidR="006305ED" w:rsidRPr="00E57DCB" w:rsidRDefault="006305ED" w:rsidP="006305ED">
      <w:pPr>
        <w:pStyle w:val="a5"/>
        <w:numPr>
          <w:ilvl w:val="0"/>
          <w:numId w:val="1"/>
        </w:numPr>
        <w:tabs>
          <w:tab w:val="clear" w:pos="720"/>
          <w:tab w:val="num" w:pos="993"/>
        </w:tabs>
        <w:ind w:left="0" w:firstLine="709"/>
        <w:jc w:val="both"/>
        <w:rPr>
          <w:bCs/>
        </w:rPr>
      </w:pPr>
      <w:r w:rsidRPr="00E57DCB">
        <w:t>Проведение очных переговоров тендерной комиссией;</w:t>
      </w:r>
    </w:p>
    <w:p w14:paraId="0CF80958" w14:textId="3EEFEF34" w:rsidR="00E57DCB" w:rsidRPr="00E57DCB" w:rsidRDefault="00E57DCB" w:rsidP="006305ED">
      <w:pPr>
        <w:pStyle w:val="a5"/>
        <w:numPr>
          <w:ilvl w:val="0"/>
          <w:numId w:val="1"/>
        </w:numPr>
        <w:tabs>
          <w:tab w:val="clear" w:pos="720"/>
          <w:tab w:val="num" w:pos="993"/>
        </w:tabs>
        <w:ind w:left="0" w:firstLine="709"/>
        <w:jc w:val="both"/>
        <w:rPr>
          <w:bCs/>
        </w:rPr>
      </w:pPr>
      <w:r w:rsidRPr="00E57DCB">
        <w:t>Подведение итогов тендера.</w:t>
      </w:r>
    </w:p>
    <w:p w14:paraId="3A016413" w14:textId="77777777" w:rsidR="006305ED" w:rsidRPr="00E57DCB" w:rsidRDefault="006305ED" w:rsidP="006305ED">
      <w:pPr>
        <w:pStyle w:val="a5"/>
        <w:tabs>
          <w:tab w:val="num" w:pos="993"/>
        </w:tabs>
        <w:ind w:firstLine="709"/>
        <w:jc w:val="both"/>
        <w:rPr>
          <w:b/>
        </w:rPr>
      </w:pPr>
      <w:r w:rsidRPr="00E57DCB">
        <w:rPr>
          <w:b/>
        </w:rPr>
        <w:lastRenderedPageBreak/>
        <w:t>Критерии оценки тендерных заявок:</w:t>
      </w:r>
    </w:p>
    <w:p w14:paraId="6268F86E" w14:textId="77777777" w:rsidR="006305ED" w:rsidRPr="00E57DCB" w:rsidRDefault="006305ED" w:rsidP="006305ED">
      <w:pPr>
        <w:pStyle w:val="a5"/>
        <w:numPr>
          <w:ilvl w:val="0"/>
          <w:numId w:val="4"/>
        </w:numPr>
        <w:tabs>
          <w:tab w:val="num" w:pos="993"/>
        </w:tabs>
        <w:ind w:left="0" w:firstLine="709"/>
        <w:jc w:val="both"/>
      </w:pPr>
      <w:r w:rsidRPr="00E57DCB">
        <w:t>Соответствие потенциального поставщика обязательным и квалификационным требованиям тендерной документации;</w:t>
      </w:r>
    </w:p>
    <w:p w14:paraId="700F7165" w14:textId="77777777" w:rsidR="006305ED" w:rsidRPr="00E57DCB" w:rsidRDefault="006305ED" w:rsidP="006305ED">
      <w:pPr>
        <w:pStyle w:val="a5"/>
        <w:numPr>
          <w:ilvl w:val="0"/>
          <w:numId w:val="4"/>
        </w:numPr>
        <w:tabs>
          <w:tab w:val="num" w:pos="993"/>
        </w:tabs>
        <w:ind w:left="0" w:firstLine="709"/>
        <w:jc w:val="both"/>
      </w:pPr>
      <w:r w:rsidRPr="00E57DCB">
        <w:t>Соответствия тендерной заявки техническим спецификациям тендерной документации;</w:t>
      </w:r>
    </w:p>
    <w:p w14:paraId="1B7E1CF0" w14:textId="77777777" w:rsidR="006305ED" w:rsidRPr="00E57DCB" w:rsidRDefault="006305ED" w:rsidP="006305ED">
      <w:pPr>
        <w:pStyle w:val="a5"/>
        <w:numPr>
          <w:ilvl w:val="0"/>
          <w:numId w:val="4"/>
        </w:numPr>
        <w:tabs>
          <w:tab w:val="num" w:pos="993"/>
        </w:tabs>
        <w:ind w:left="0" w:firstLine="709"/>
        <w:jc w:val="both"/>
      </w:pPr>
      <w:r w:rsidRPr="00E57DCB">
        <w:t>Предлагаемая цена и условия оплаты.</w:t>
      </w:r>
    </w:p>
    <w:p w14:paraId="5028F6BB" w14:textId="77777777" w:rsidR="006305ED" w:rsidRPr="00E57DCB" w:rsidRDefault="006305ED" w:rsidP="006305ED">
      <w:pPr>
        <w:pStyle w:val="a5"/>
        <w:tabs>
          <w:tab w:val="num" w:pos="993"/>
        </w:tabs>
        <w:jc w:val="both"/>
      </w:pPr>
      <w:r w:rsidRPr="00E57DCB">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4E8E5214" w14:textId="77777777" w:rsidR="006305ED" w:rsidRPr="00E57DCB" w:rsidRDefault="006305ED" w:rsidP="006305ED">
      <w:pPr>
        <w:pStyle w:val="a5"/>
        <w:tabs>
          <w:tab w:val="num" w:pos="993"/>
        </w:tabs>
        <w:jc w:val="both"/>
      </w:pPr>
      <w:r w:rsidRPr="00E57DCB">
        <w:t>Комиссия вправе отстранить от участия в процессе закупок потенциального поставщика (подрядчика), если он:</w:t>
      </w:r>
    </w:p>
    <w:p w14:paraId="44EFA38E" w14:textId="77777777" w:rsidR="006305ED" w:rsidRPr="00E57DCB" w:rsidRDefault="006305ED" w:rsidP="006305ED">
      <w:pPr>
        <w:pStyle w:val="a5"/>
        <w:tabs>
          <w:tab w:val="num" w:pos="993"/>
        </w:tabs>
        <w:jc w:val="both"/>
      </w:pPr>
      <w:r w:rsidRPr="00E57DCB">
        <w:t>•</w:t>
      </w:r>
      <w:r w:rsidRPr="00E57DCB">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386253B5" w14:textId="77777777" w:rsidR="006305ED" w:rsidRPr="00E57DCB" w:rsidRDefault="006305ED" w:rsidP="006305ED">
      <w:pPr>
        <w:pStyle w:val="a5"/>
        <w:tabs>
          <w:tab w:val="num" w:pos="993"/>
        </w:tabs>
        <w:jc w:val="both"/>
      </w:pPr>
      <w:r w:rsidRPr="00E57DCB">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2F32076B" w14:textId="77777777" w:rsidR="006305ED" w:rsidRPr="00E57DCB" w:rsidRDefault="006305ED" w:rsidP="006305ED">
      <w:pPr>
        <w:pStyle w:val="a5"/>
        <w:tabs>
          <w:tab w:val="num" w:pos="993"/>
        </w:tabs>
        <w:jc w:val="both"/>
      </w:pPr>
      <w:r w:rsidRPr="00E57DCB">
        <w:t>•</w:t>
      </w:r>
      <w:r w:rsidRPr="00E57DCB">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14:paraId="2D536458" w14:textId="77777777" w:rsidR="006305ED" w:rsidRPr="00E57DCB" w:rsidRDefault="006305ED" w:rsidP="006305ED">
      <w:pPr>
        <w:pStyle w:val="a5"/>
        <w:tabs>
          <w:tab w:val="num" w:pos="993"/>
        </w:tabs>
        <w:jc w:val="both"/>
      </w:pPr>
      <w:r w:rsidRPr="00E57DCB">
        <w:t>•</w:t>
      </w:r>
      <w:r w:rsidRPr="00E57DCB">
        <w:tab/>
        <w:t>в случае выявления участия в лоте аффилированных (связанных) потенциальных поставщиков (подрядчиков).</w:t>
      </w:r>
    </w:p>
    <w:p w14:paraId="733D60F4" w14:textId="77777777" w:rsidR="006305ED" w:rsidRPr="00E57DCB" w:rsidRDefault="006305ED" w:rsidP="006305ED">
      <w:pPr>
        <w:pStyle w:val="a5"/>
        <w:tabs>
          <w:tab w:val="num" w:pos="993"/>
        </w:tabs>
        <w:jc w:val="both"/>
      </w:pPr>
      <w:r w:rsidRPr="00E57DCB">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14BD5A71" w14:textId="77777777" w:rsidR="006305ED" w:rsidRPr="00E57DCB" w:rsidRDefault="006305ED" w:rsidP="006305ED">
      <w:pPr>
        <w:pStyle w:val="a5"/>
        <w:tabs>
          <w:tab w:val="num" w:pos="993"/>
        </w:tabs>
        <w:jc w:val="both"/>
      </w:pPr>
      <w:r w:rsidRPr="00E57DCB">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14:paraId="3F4366CF" w14:textId="77777777" w:rsidR="006305ED" w:rsidRPr="00E57DCB" w:rsidRDefault="006305ED" w:rsidP="006305ED">
      <w:pPr>
        <w:pStyle w:val="a5"/>
        <w:tabs>
          <w:tab w:val="num" w:pos="993"/>
        </w:tabs>
        <w:jc w:val="both"/>
      </w:pPr>
      <w:r w:rsidRPr="00E57DCB">
        <w:t>Потенциальный поставщик имеет право изменять или отзывать свою заявку до истечения окончательного срока представления тендерных заявок.</w:t>
      </w:r>
    </w:p>
    <w:p w14:paraId="17CBF129" w14:textId="77777777" w:rsidR="006305ED" w:rsidRPr="00E57DCB" w:rsidRDefault="006305ED" w:rsidP="006305ED">
      <w:pPr>
        <w:pStyle w:val="a5"/>
        <w:tabs>
          <w:tab w:val="num" w:pos="993"/>
        </w:tabs>
        <w:jc w:val="both"/>
      </w:pPr>
      <w:r w:rsidRPr="00E57DCB">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w:t>
      </w:r>
      <w:r w:rsidR="00C826C3" w:rsidRPr="00E57DCB">
        <w:t>ные в соответствии с приложениями</w:t>
      </w:r>
      <w:r w:rsidRPr="00E57DCB">
        <w:t xml:space="preserve"> № </w:t>
      </w:r>
      <w:r w:rsidR="00C826C3" w:rsidRPr="00E57DCB">
        <w:t>2 и № 3</w:t>
      </w:r>
      <w:r w:rsidRPr="00E57DCB">
        <w:t xml:space="preserve"> к тендерной документации, в срок, установленный комиссией. Подача заявки с иной, отличной от озвученной на переговорах ценой - запрещается.</w:t>
      </w:r>
    </w:p>
    <w:p w14:paraId="05EF8332" w14:textId="77777777" w:rsidR="006305ED" w:rsidRPr="00E57DCB" w:rsidRDefault="006305ED" w:rsidP="006305ED">
      <w:pPr>
        <w:pStyle w:val="a5"/>
        <w:tabs>
          <w:tab w:val="num" w:pos="993"/>
        </w:tabs>
        <w:jc w:val="both"/>
        <w:rPr>
          <w:b/>
        </w:rPr>
      </w:pPr>
      <w:r w:rsidRPr="00E57DCB">
        <w:rPr>
          <w:b/>
        </w:rPr>
        <w:t>В случае непредоставления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14:paraId="5088CBB6" w14:textId="77777777" w:rsidR="006305ED" w:rsidRPr="00E57DCB" w:rsidRDefault="006305ED" w:rsidP="006305ED">
      <w:pPr>
        <w:pStyle w:val="a5"/>
        <w:tabs>
          <w:tab w:val="num" w:pos="993"/>
        </w:tabs>
        <w:jc w:val="both"/>
      </w:pPr>
      <w:r w:rsidRPr="00E57DCB">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14:paraId="2AFBE7F3" w14:textId="77777777" w:rsidR="006305ED" w:rsidRPr="00E57DCB" w:rsidRDefault="006305ED" w:rsidP="00794DFE">
      <w:pPr>
        <w:pStyle w:val="a5"/>
        <w:tabs>
          <w:tab w:val="num" w:pos="993"/>
        </w:tabs>
        <w:jc w:val="both"/>
      </w:pPr>
      <w:r w:rsidRPr="00E57DCB">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1CFE1F29" w14:textId="731F23DD" w:rsidR="006305ED" w:rsidRPr="00E57DCB" w:rsidRDefault="006305ED" w:rsidP="006305ED">
      <w:pPr>
        <w:pStyle w:val="a5"/>
        <w:tabs>
          <w:tab w:val="left" w:pos="993"/>
        </w:tabs>
        <w:ind w:firstLine="709"/>
        <w:jc w:val="both"/>
        <w:rPr>
          <w:b/>
        </w:rPr>
      </w:pPr>
      <w:r w:rsidRPr="00E57DCB">
        <w:rPr>
          <w:b/>
        </w:rPr>
        <w:t>Перечень документов, предоставляемых потенциальным поставщиком в тендерной заявке (до 9:00 часов</w:t>
      </w:r>
      <w:r w:rsidR="00E57DCB" w:rsidRPr="00E57DCB">
        <w:rPr>
          <w:b/>
        </w:rPr>
        <w:t xml:space="preserve"> 14 июня</w:t>
      </w:r>
      <w:r w:rsidRPr="00E57DCB">
        <w:rPr>
          <w:b/>
        </w:rPr>
        <w:t xml:space="preserve"> 2023 года): </w:t>
      </w:r>
    </w:p>
    <w:p w14:paraId="5BFE1F1E" w14:textId="77777777" w:rsidR="006305ED" w:rsidRPr="00E57DCB" w:rsidRDefault="006305ED" w:rsidP="006305ED">
      <w:pPr>
        <w:numPr>
          <w:ilvl w:val="0"/>
          <w:numId w:val="7"/>
        </w:numPr>
        <w:tabs>
          <w:tab w:val="left" w:pos="993"/>
        </w:tabs>
        <w:ind w:left="0" w:firstLine="709"/>
        <w:jc w:val="both"/>
        <w:rPr>
          <w:color w:val="FF0000"/>
        </w:rPr>
      </w:pPr>
      <w:r w:rsidRPr="00E57DCB">
        <w:t>бухгалтерский баланс за 20</w:t>
      </w:r>
      <w:r w:rsidRPr="00E57DCB">
        <w:rPr>
          <w:lang w:val="kk-KZ"/>
        </w:rPr>
        <w:t>2</w:t>
      </w:r>
      <w:r w:rsidR="003D6F6F" w:rsidRPr="00E57DCB">
        <w:rPr>
          <w:lang w:val="kk-KZ"/>
        </w:rPr>
        <w:t>2</w:t>
      </w:r>
      <w:r w:rsidRPr="00E57DCB">
        <w:t xml:space="preserve"> г., подписанный первым руководителем, главным бухгалтером, скрепленный печатью потенциального поставщика (</w:t>
      </w:r>
      <w:r w:rsidRPr="00E57DCB">
        <w:rPr>
          <w:color w:val="FF0000"/>
        </w:rPr>
        <w:t>прикрепляются на ЭТП в закладке «Документы для налоговой службы»);</w:t>
      </w:r>
    </w:p>
    <w:p w14:paraId="3EFC96B8" w14:textId="77777777" w:rsidR="006305ED" w:rsidRPr="00E57DCB" w:rsidRDefault="006305ED" w:rsidP="006305ED">
      <w:pPr>
        <w:numPr>
          <w:ilvl w:val="0"/>
          <w:numId w:val="7"/>
        </w:numPr>
        <w:tabs>
          <w:tab w:val="left" w:pos="993"/>
        </w:tabs>
        <w:ind w:left="0" w:firstLine="709"/>
        <w:jc w:val="both"/>
        <w:rPr>
          <w:color w:val="FF0000"/>
        </w:rPr>
      </w:pPr>
      <w:r w:rsidRPr="00E57DCB">
        <w:lastRenderedPageBreak/>
        <w:t>копии деклараций за 202</w:t>
      </w:r>
      <w:r w:rsidR="003D6F6F" w:rsidRPr="00E57DCB">
        <w:t>1</w:t>
      </w:r>
      <w:r w:rsidRPr="00E57DCB">
        <w:t>-20</w:t>
      </w:r>
      <w:r w:rsidRPr="00E57DCB">
        <w:rPr>
          <w:lang w:val="kk-KZ"/>
        </w:rPr>
        <w:t>2</w:t>
      </w:r>
      <w:r w:rsidR="003D6F6F" w:rsidRPr="00E57DCB">
        <w:rPr>
          <w:lang w:val="kk-KZ"/>
        </w:rPr>
        <w:t>2</w:t>
      </w:r>
      <w:r w:rsidRPr="00E57DCB">
        <w:t xml:space="preserve">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w:t>
      </w:r>
      <w:r w:rsidRPr="00E57DCB">
        <w:rPr>
          <w:color w:val="FF0000"/>
        </w:rPr>
        <w:t>(прикрепляются на ЭТП в закладке «Документы для налоговой службы»);</w:t>
      </w:r>
    </w:p>
    <w:p w14:paraId="7B2EDBFE" w14:textId="77777777" w:rsidR="006305ED" w:rsidRPr="00E57DCB" w:rsidRDefault="006305ED" w:rsidP="006305ED">
      <w:pPr>
        <w:numPr>
          <w:ilvl w:val="0"/>
          <w:numId w:val="7"/>
        </w:numPr>
        <w:tabs>
          <w:tab w:val="left" w:pos="993"/>
        </w:tabs>
        <w:ind w:left="0" w:firstLine="709"/>
        <w:jc w:val="both"/>
        <w:rPr>
          <w:bCs/>
          <w:iCs/>
        </w:rPr>
      </w:pPr>
      <w:r w:rsidRPr="00E57DCB">
        <w:rPr>
          <w:bCs/>
          <w:iCs/>
        </w:rPr>
        <w:t>доверенность (</w:t>
      </w:r>
      <w:r w:rsidRPr="00E57DCB">
        <w:rPr>
          <w:bCs/>
          <w:i/>
          <w:iCs/>
        </w:rPr>
        <w:t>если договор от имени юридического лица подписывается не первым руководителем</w:t>
      </w:r>
      <w:r w:rsidRPr="00E57DCB">
        <w:rPr>
          <w:bCs/>
          <w:iCs/>
        </w:rPr>
        <w:t>);</w:t>
      </w:r>
    </w:p>
    <w:p w14:paraId="4FBAA698" w14:textId="77777777" w:rsidR="006305ED" w:rsidRPr="00E57DCB" w:rsidRDefault="006305ED" w:rsidP="006305ED">
      <w:pPr>
        <w:numPr>
          <w:ilvl w:val="0"/>
          <w:numId w:val="7"/>
        </w:numPr>
        <w:tabs>
          <w:tab w:val="left" w:pos="993"/>
        </w:tabs>
        <w:ind w:left="0" w:firstLine="709"/>
        <w:jc w:val="both"/>
        <w:rPr>
          <w:bCs/>
          <w:iCs/>
        </w:rPr>
      </w:pPr>
      <w:r w:rsidRPr="00E57DCB">
        <w:rPr>
          <w:bCs/>
          <w:iCs/>
        </w:rPr>
        <w:t xml:space="preserve">техническая спецификация </w:t>
      </w:r>
      <w:r w:rsidRPr="00E57DCB">
        <w:t>(в соответствии с приложением 1)</w:t>
      </w:r>
      <w:r w:rsidR="00483B61" w:rsidRPr="00E57DCB">
        <w:t xml:space="preserve">, включающая в себя </w:t>
      </w:r>
      <w:r w:rsidR="003D6F6F" w:rsidRPr="00E57DCB">
        <w:t xml:space="preserve">описание </w:t>
      </w:r>
      <w:r w:rsidR="00483B61" w:rsidRPr="00E57DCB">
        <w:t>как будут выполнять услуги</w:t>
      </w:r>
      <w:r w:rsidRPr="00E57DCB">
        <w:rPr>
          <w:bCs/>
          <w:iCs/>
        </w:rPr>
        <w:t>;</w:t>
      </w:r>
    </w:p>
    <w:p w14:paraId="4695F0DB" w14:textId="77777777" w:rsidR="006305ED" w:rsidRPr="00E57DCB" w:rsidRDefault="006305ED" w:rsidP="006305ED">
      <w:pPr>
        <w:numPr>
          <w:ilvl w:val="0"/>
          <w:numId w:val="7"/>
        </w:numPr>
        <w:tabs>
          <w:tab w:val="left" w:pos="993"/>
        </w:tabs>
        <w:ind w:left="0" w:firstLine="720"/>
        <w:jc w:val="both"/>
        <w:rPr>
          <w:bCs/>
          <w:iCs/>
        </w:rPr>
      </w:pPr>
      <w:r w:rsidRPr="00E57DCB">
        <w:rPr>
          <w:bCs/>
          <w:iCs/>
        </w:rPr>
        <w:t>письмо на возврат тенд</w:t>
      </w:r>
      <w:r w:rsidR="00673D65" w:rsidRPr="00E57DCB">
        <w:rPr>
          <w:bCs/>
          <w:iCs/>
        </w:rPr>
        <w:t>ерного обеспечения (приложение 4</w:t>
      </w:r>
      <w:r w:rsidRPr="00E57DCB">
        <w:rPr>
          <w:bCs/>
          <w:iCs/>
        </w:rPr>
        <w:t xml:space="preserve"> к тендерной документации);</w:t>
      </w:r>
    </w:p>
    <w:p w14:paraId="0145E105" w14:textId="77777777" w:rsidR="006305ED" w:rsidRPr="00E57DCB" w:rsidRDefault="006305ED" w:rsidP="006305ED">
      <w:pPr>
        <w:numPr>
          <w:ilvl w:val="0"/>
          <w:numId w:val="3"/>
        </w:numPr>
        <w:tabs>
          <w:tab w:val="clear" w:pos="1062"/>
          <w:tab w:val="num" w:pos="993"/>
        </w:tabs>
        <w:ind w:left="0" w:firstLine="709"/>
        <w:jc w:val="both"/>
        <w:rPr>
          <w:lang w:val="x-none"/>
        </w:rPr>
      </w:pPr>
      <w:r w:rsidRPr="00E57DCB">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14:paraId="70D64006" w14:textId="44C90BD1" w:rsidR="00BB51B7" w:rsidRPr="00E57DCB" w:rsidRDefault="00BB51B7" w:rsidP="006305ED">
      <w:pPr>
        <w:numPr>
          <w:ilvl w:val="0"/>
          <w:numId w:val="3"/>
        </w:numPr>
        <w:tabs>
          <w:tab w:val="clear" w:pos="1062"/>
          <w:tab w:val="num" w:pos="993"/>
        </w:tabs>
        <w:ind w:left="0" w:firstLine="709"/>
        <w:jc w:val="both"/>
        <w:rPr>
          <w:lang w:val="x-none"/>
        </w:rPr>
      </w:pPr>
      <w:r w:rsidRPr="00E57DCB">
        <w:t>подтверждающие документы</w:t>
      </w:r>
      <w:r w:rsidR="007A0736" w:rsidRPr="00E57DCB">
        <w:t xml:space="preserve"> п</w:t>
      </w:r>
      <w:r w:rsidR="007A0736" w:rsidRPr="00E57DCB">
        <w:rPr>
          <w:lang w:val="x-none"/>
        </w:rPr>
        <w:t>олитик</w:t>
      </w:r>
      <w:r w:rsidR="007A0736" w:rsidRPr="00E57DCB">
        <w:t>и или</w:t>
      </w:r>
      <w:r w:rsidR="007A0736" w:rsidRPr="00E57DCB">
        <w:rPr>
          <w:lang w:val="x-none"/>
        </w:rPr>
        <w:t xml:space="preserve"> процедур</w:t>
      </w:r>
      <w:r w:rsidR="007A0736" w:rsidRPr="00E57DCB">
        <w:t>ы</w:t>
      </w:r>
      <w:r w:rsidR="007A0736" w:rsidRPr="00E57DCB">
        <w:rPr>
          <w:lang w:val="x-none"/>
        </w:rPr>
        <w:t xml:space="preserve"> обеспечения информационной безопасности</w:t>
      </w:r>
      <w:r w:rsidRPr="00E57DCB">
        <w:t>;</w:t>
      </w:r>
    </w:p>
    <w:p w14:paraId="666323C2" w14:textId="6FD72BF6" w:rsidR="00AD63AD" w:rsidRPr="00E57DCB" w:rsidRDefault="00BB51B7" w:rsidP="006305ED">
      <w:pPr>
        <w:numPr>
          <w:ilvl w:val="0"/>
          <w:numId w:val="3"/>
        </w:numPr>
        <w:tabs>
          <w:tab w:val="clear" w:pos="1062"/>
          <w:tab w:val="num" w:pos="993"/>
        </w:tabs>
        <w:ind w:left="0" w:firstLine="709"/>
        <w:jc w:val="both"/>
        <w:rPr>
          <w:lang w:val="x-none"/>
        </w:rPr>
      </w:pPr>
      <w:r w:rsidRPr="00E57DCB">
        <w:t>рекомендательные письма/отзывы от корпоративных клиентов (за 2021/2022гг.)</w:t>
      </w:r>
    </w:p>
    <w:p w14:paraId="045FBF58" w14:textId="2CBE70CF" w:rsidR="00BA4A7F" w:rsidRPr="00E57DCB" w:rsidRDefault="00A26ABD" w:rsidP="006305ED">
      <w:pPr>
        <w:numPr>
          <w:ilvl w:val="0"/>
          <w:numId w:val="3"/>
        </w:numPr>
        <w:tabs>
          <w:tab w:val="clear" w:pos="1062"/>
          <w:tab w:val="num" w:pos="993"/>
        </w:tabs>
        <w:ind w:left="0" w:firstLine="709"/>
        <w:jc w:val="both"/>
        <w:rPr>
          <w:lang w:val="x-none"/>
        </w:rPr>
      </w:pPr>
      <w:r w:rsidRPr="00E57DCB">
        <w:t>п</w:t>
      </w:r>
      <w:r w:rsidR="00BA4A7F" w:rsidRPr="00E57DCB">
        <w:t>исьмо на официальном бланке компании подписанное первым руководителем с перечнем обязательных требований тендерной документации.</w:t>
      </w:r>
    </w:p>
    <w:p w14:paraId="46CF4FC3" w14:textId="77777777" w:rsidR="006305ED" w:rsidRPr="00E57DCB" w:rsidRDefault="006305ED" w:rsidP="006305ED">
      <w:pPr>
        <w:tabs>
          <w:tab w:val="left" w:pos="993"/>
        </w:tabs>
        <w:ind w:firstLine="709"/>
        <w:jc w:val="both"/>
        <w:rPr>
          <w:snapToGrid w:val="0"/>
        </w:rPr>
      </w:pPr>
      <w:r w:rsidRPr="00E57DCB">
        <w:rPr>
          <w:snapToGrid w:val="0"/>
        </w:rPr>
        <w:t>Вышеуказанные документы должны одновременно соответствовать следующим требованиям:</w:t>
      </w:r>
    </w:p>
    <w:p w14:paraId="1A33B400" w14:textId="77777777" w:rsidR="006305ED" w:rsidRPr="00E57DCB" w:rsidRDefault="006305ED" w:rsidP="006305ED">
      <w:pPr>
        <w:numPr>
          <w:ilvl w:val="0"/>
          <w:numId w:val="6"/>
        </w:numPr>
        <w:tabs>
          <w:tab w:val="clear" w:pos="2073"/>
          <w:tab w:val="left" w:pos="993"/>
        </w:tabs>
        <w:ind w:left="0" w:firstLine="709"/>
        <w:jc w:val="both"/>
        <w:rPr>
          <w:snapToGrid w:val="0"/>
        </w:rPr>
      </w:pPr>
      <w:r w:rsidRPr="00E57DCB">
        <w:rPr>
          <w:snapToGrid w:val="0"/>
        </w:rPr>
        <w:t>документы должны быть отсканированы в цветном виде и хорошо читабельны;</w:t>
      </w:r>
    </w:p>
    <w:p w14:paraId="4C8D1467" w14:textId="77777777" w:rsidR="006305ED" w:rsidRPr="00E57DCB" w:rsidRDefault="006305ED" w:rsidP="006305ED">
      <w:pPr>
        <w:numPr>
          <w:ilvl w:val="0"/>
          <w:numId w:val="6"/>
        </w:numPr>
        <w:tabs>
          <w:tab w:val="clear" w:pos="2073"/>
          <w:tab w:val="left" w:pos="993"/>
        </w:tabs>
        <w:ind w:left="0" w:firstLine="709"/>
        <w:jc w:val="both"/>
        <w:rPr>
          <w:snapToGrid w:val="0"/>
        </w:rPr>
      </w:pPr>
      <w:r w:rsidRPr="00E57DCB">
        <w:rPr>
          <w:snapToGrid w:val="0"/>
        </w:rPr>
        <w:t>документы должны содержать все страницы, которые есть в документе (должны быть представлены в полном виде).</w:t>
      </w:r>
    </w:p>
    <w:p w14:paraId="5B549A4B" w14:textId="77777777" w:rsidR="006305ED" w:rsidRPr="00E57DCB" w:rsidRDefault="006305ED" w:rsidP="006305ED">
      <w:pPr>
        <w:tabs>
          <w:tab w:val="left" w:pos="993"/>
        </w:tabs>
        <w:ind w:firstLine="709"/>
        <w:jc w:val="both"/>
        <w:rPr>
          <w:snapToGrid w:val="0"/>
        </w:rPr>
      </w:pPr>
      <w:r w:rsidRPr="00E57DCB">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57B01825" w14:textId="77777777" w:rsidR="006305ED" w:rsidRPr="00E57DCB" w:rsidRDefault="006305ED" w:rsidP="006305ED">
      <w:pPr>
        <w:tabs>
          <w:tab w:val="left" w:pos="993"/>
        </w:tabs>
        <w:ind w:firstLine="709"/>
        <w:jc w:val="both"/>
      </w:pPr>
      <w:r w:rsidRPr="00E57DCB">
        <w:rPr>
          <w:snapToGrid w:val="0"/>
        </w:rPr>
        <w:t xml:space="preserve">Место проведения электронных торгов - </w:t>
      </w:r>
      <w:r w:rsidRPr="00E57DCB">
        <w:t>электронная тендерная площадка «</w:t>
      </w:r>
      <w:r w:rsidRPr="00E57DCB">
        <w:rPr>
          <w:lang w:val="en-US"/>
        </w:rPr>
        <w:t>Halykgroup</w:t>
      </w:r>
      <w:r w:rsidRPr="00E57DCB">
        <w:t xml:space="preserve">», web-сайт </w:t>
      </w:r>
      <w:hyperlink r:id="rId9" w:history="1">
        <w:r w:rsidRPr="00E57DCB">
          <w:rPr>
            <w:rStyle w:val="a4"/>
          </w:rPr>
          <w:t>www.e-tender.kz</w:t>
        </w:r>
      </w:hyperlink>
      <w:r w:rsidRPr="00E57DCB">
        <w:t xml:space="preserve">.  </w:t>
      </w:r>
    </w:p>
    <w:p w14:paraId="199B28AC" w14:textId="67353A2A" w:rsidR="006305ED" w:rsidRPr="00E57DCB" w:rsidRDefault="006305ED" w:rsidP="006305ED">
      <w:pPr>
        <w:tabs>
          <w:tab w:val="left" w:pos="993"/>
        </w:tabs>
        <w:ind w:firstLine="709"/>
        <w:jc w:val="both"/>
      </w:pPr>
      <w:r w:rsidRPr="00E57DCB">
        <w:t xml:space="preserve">Дата и время проведения торгов –  </w:t>
      </w:r>
      <w:r w:rsidR="00E57DCB" w:rsidRPr="00E57DCB">
        <w:t xml:space="preserve">20 июня </w:t>
      </w:r>
      <w:r w:rsidRPr="00E57DCB">
        <w:t>2023 года с 1</w:t>
      </w:r>
      <w:r w:rsidR="002A64C1" w:rsidRPr="00E57DCB">
        <w:t>6</w:t>
      </w:r>
      <w:r w:rsidRPr="00E57DCB">
        <w:t>:00 до 1</w:t>
      </w:r>
      <w:r w:rsidR="002A64C1" w:rsidRPr="00E57DCB">
        <w:t>7</w:t>
      </w:r>
      <w:r w:rsidRPr="00E57DCB">
        <w:t>:00 часов.</w:t>
      </w:r>
    </w:p>
    <w:p w14:paraId="7074112B" w14:textId="77777777" w:rsidR="006305ED" w:rsidRPr="00E57DCB" w:rsidRDefault="006305ED" w:rsidP="006305ED">
      <w:pPr>
        <w:tabs>
          <w:tab w:val="left" w:pos="993"/>
        </w:tabs>
        <w:ind w:firstLine="709"/>
        <w:jc w:val="both"/>
      </w:pPr>
      <w:r w:rsidRPr="00E57DCB">
        <w:t>Валюта торгов – тенге.</w:t>
      </w:r>
    </w:p>
    <w:p w14:paraId="2FC391CA" w14:textId="3869B504" w:rsidR="006305ED" w:rsidRPr="00E57DCB" w:rsidRDefault="00C826C3" w:rsidP="006305ED">
      <w:pPr>
        <w:tabs>
          <w:tab w:val="left" w:pos="993"/>
        </w:tabs>
        <w:ind w:firstLine="709"/>
        <w:jc w:val="both"/>
      </w:pPr>
      <w:r w:rsidRPr="00E57DCB">
        <w:t xml:space="preserve">Минимальный шаг торгов –  </w:t>
      </w:r>
      <w:r w:rsidR="0017367C" w:rsidRPr="00E57DCB">
        <w:t>250</w:t>
      </w:r>
      <w:r w:rsidR="006305ED" w:rsidRPr="00E57DCB">
        <w:t xml:space="preserve"> 000 тенге.</w:t>
      </w:r>
    </w:p>
    <w:p w14:paraId="7CBCACE6" w14:textId="77777777" w:rsidR="006305ED" w:rsidRPr="00E57DCB" w:rsidRDefault="006305ED" w:rsidP="006305ED">
      <w:pPr>
        <w:ind w:firstLine="720"/>
        <w:jc w:val="both"/>
      </w:pPr>
      <w:r w:rsidRPr="00E57DCB">
        <w:t>В торгах потенциальными поставщиками должна быть указана общая стоимость услуг с учетом НДС.</w:t>
      </w:r>
    </w:p>
    <w:p w14:paraId="6D41EE6F" w14:textId="2ADB8091" w:rsidR="006305ED" w:rsidRPr="00E57DCB" w:rsidRDefault="006305ED" w:rsidP="006305ED">
      <w:pPr>
        <w:ind w:firstLine="720"/>
        <w:jc w:val="both"/>
      </w:pPr>
      <w:r w:rsidRPr="00E57DCB">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w:t>
      </w:r>
      <w:r w:rsidR="00E57DCB">
        <w:t xml:space="preserve">ям </w:t>
      </w:r>
      <w:r w:rsidRPr="00E57DCB">
        <w:t xml:space="preserve"> 2 </w:t>
      </w:r>
      <w:r w:rsidR="00E57DCB">
        <w:t xml:space="preserve">и 3 </w:t>
      </w:r>
      <w:r w:rsidRPr="00E57DCB">
        <w:t xml:space="preserve">к тендерной документации, путем направления их секретарю тендерной комиссии на </w:t>
      </w:r>
      <w:r w:rsidRPr="00E57DCB">
        <w:rPr>
          <w:snapToGrid w:val="0"/>
          <w:lang w:val="en-US"/>
        </w:rPr>
        <w:t>e</w:t>
      </w:r>
      <w:r w:rsidRPr="00E57DCB">
        <w:rPr>
          <w:snapToGrid w:val="0"/>
        </w:rPr>
        <w:t>-</w:t>
      </w:r>
      <w:r w:rsidRPr="00E57DCB">
        <w:rPr>
          <w:snapToGrid w:val="0"/>
          <w:lang w:val="en-US"/>
        </w:rPr>
        <w:t>mail</w:t>
      </w:r>
      <w:r w:rsidRPr="00E57DCB">
        <w:rPr>
          <w:snapToGrid w:val="0"/>
        </w:rPr>
        <w:t xml:space="preserve">: </w:t>
      </w:r>
      <w:hyperlink r:id="rId10" w:history="1">
        <w:r w:rsidRPr="00E57DCB">
          <w:rPr>
            <w:rStyle w:val="a4"/>
            <w:snapToGrid w:val="0"/>
            <w:lang w:val="en-US"/>
          </w:rPr>
          <w:t>tender</w:t>
        </w:r>
        <w:r w:rsidRPr="00E57DCB">
          <w:rPr>
            <w:rStyle w:val="a4"/>
            <w:snapToGrid w:val="0"/>
          </w:rPr>
          <w:t>@</w:t>
        </w:r>
        <w:r w:rsidRPr="00E57DCB">
          <w:rPr>
            <w:rStyle w:val="a4"/>
            <w:snapToGrid w:val="0"/>
            <w:lang w:val="en-US"/>
          </w:rPr>
          <w:t>halykbank</w:t>
        </w:r>
        <w:r w:rsidRPr="00E57DCB">
          <w:rPr>
            <w:rStyle w:val="a4"/>
            <w:snapToGrid w:val="0"/>
          </w:rPr>
          <w:t>.</w:t>
        </w:r>
        <w:r w:rsidRPr="00E57DCB">
          <w:rPr>
            <w:rStyle w:val="a4"/>
            <w:snapToGrid w:val="0"/>
            <w:lang w:val="en-US"/>
          </w:rPr>
          <w:t>kz</w:t>
        </w:r>
      </w:hyperlink>
      <w:r w:rsidRPr="00E57DCB">
        <w:rPr>
          <w:snapToGrid w:val="0"/>
        </w:rPr>
        <w:t>.</w:t>
      </w:r>
    </w:p>
    <w:p w14:paraId="15651455" w14:textId="77777777" w:rsidR="006305ED" w:rsidRPr="00E57DCB" w:rsidRDefault="006305ED" w:rsidP="006305ED">
      <w:pPr>
        <w:tabs>
          <w:tab w:val="left" w:pos="993"/>
        </w:tabs>
        <w:ind w:firstLine="709"/>
        <w:jc w:val="both"/>
      </w:pPr>
      <w:r w:rsidRPr="00E57DC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61C9CC08" w14:textId="77777777" w:rsidR="006305ED" w:rsidRPr="00E57DCB" w:rsidRDefault="006305ED" w:rsidP="006305ED">
      <w:pPr>
        <w:tabs>
          <w:tab w:val="left" w:pos="993"/>
        </w:tabs>
        <w:ind w:firstLine="709"/>
        <w:jc w:val="both"/>
        <w:rPr>
          <w:snapToGrid w:val="0"/>
        </w:rPr>
      </w:pPr>
      <w:r w:rsidRPr="00E57DCB">
        <w:rPr>
          <w:snapToGrid w:val="0"/>
        </w:rPr>
        <w:t>Справки по телефону: (727) 2590793.</w:t>
      </w:r>
    </w:p>
    <w:p w14:paraId="15A52FDE" w14:textId="77777777" w:rsidR="006305ED" w:rsidRPr="00E57DCB" w:rsidRDefault="006305ED" w:rsidP="006305ED">
      <w:pPr>
        <w:tabs>
          <w:tab w:val="left" w:pos="993"/>
        </w:tabs>
        <w:ind w:firstLine="709"/>
        <w:jc w:val="both"/>
        <w:rPr>
          <w:snapToGrid w:val="0"/>
        </w:rPr>
      </w:pPr>
      <w:r w:rsidRPr="00E57DCB">
        <w:rPr>
          <w:snapToGrid w:val="0"/>
        </w:rPr>
        <w:t>Контактные лица:</w:t>
      </w:r>
    </w:p>
    <w:p w14:paraId="7D2A0CC5" w14:textId="77777777" w:rsidR="006305ED" w:rsidRPr="00E57DCB" w:rsidRDefault="006305ED" w:rsidP="006305ED">
      <w:pPr>
        <w:tabs>
          <w:tab w:val="left" w:pos="993"/>
        </w:tabs>
        <w:ind w:firstLine="709"/>
        <w:jc w:val="both"/>
        <w:rPr>
          <w:snapToGrid w:val="0"/>
        </w:rPr>
      </w:pPr>
      <w:r w:rsidRPr="00E57DCB">
        <w:rPr>
          <w:snapToGrid w:val="0"/>
        </w:rPr>
        <w:t>Начальник – Майлюбаев А.Б. тел. +7 (727) 3322642, вн.02642 (по техническим вопросам);</w:t>
      </w:r>
    </w:p>
    <w:p w14:paraId="5138D973" w14:textId="77777777" w:rsidR="006305ED" w:rsidRPr="00E57DCB" w:rsidRDefault="006305ED" w:rsidP="006305ED">
      <w:pPr>
        <w:tabs>
          <w:tab w:val="left" w:pos="993"/>
        </w:tabs>
        <w:ind w:firstLine="709"/>
        <w:jc w:val="both"/>
        <w:rPr>
          <w:snapToGrid w:val="0"/>
        </w:rPr>
      </w:pPr>
      <w:r w:rsidRPr="00E57DCB">
        <w:rPr>
          <w:snapToGrid w:val="0"/>
        </w:rPr>
        <w:t xml:space="preserve">Секретарь тендерной комиссии – </w:t>
      </w:r>
      <w:r w:rsidRPr="00E57DCB">
        <w:rPr>
          <w:snapToGrid w:val="0"/>
          <w:lang w:val="kk-KZ"/>
        </w:rPr>
        <w:t>Еркелдесова Ш</w:t>
      </w:r>
      <w:r w:rsidRPr="00E57DCB">
        <w:rPr>
          <w:snapToGrid w:val="0"/>
        </w:rPr>
        <w:t>.Т.тел.: (727) 2590793 (по подготовке тендерной заявке).</w:t>
      </w:r>
    </w:p>
    <w:p w14:paraId="0CFB0299" w14:textId="77777777" w:rsidR="006305ED" w:rsidRPr="00E57DCB" w:rsidRDefault="006305ED" w:rsidP="006305ED">
      <w:pPr>
        <w:tabs>
          <w:tab w:val="left" w:pos="993"/>
        </w:tabs>
        <w:ind w:firstLine="709"/>
        <w:jc w:val="both"/>
      </w:pPr>
      <w:r w:rsidRPr="00E57DCB">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14:paraId="149F57B0" w14:textId="77777777" w:rsidR="006305ED" w:rsidRPr="00E57DCB" w:rsidRDefault="006305ED" w:rsidP="006305ED">
      <w:pPr>
        <w:tabs>
          <w:tab w:val="left" w:pos="993"/>
        </w:tabs>
        <w:ind w:firstLine="709"/>
        <w:jc w:val="both"/>
        <w:rPr>
          <w:rStyle w:val="ad"/>
        </w:rPr>
      </w:pPr>
      <w:r w:rsidRPr="00E57DCB">
        <w:rPr>
          <w:rStyle w:val="ad"/>
        </w:rPr>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14:paraId="3FF3C5F1" w14:textId="77777777" w:rsidR="006305ED" w:rsidRPr="00E57DCB" w:rsidRDefault="006305ED" w:rsidP="006305ED">
      <w:pPr>
        <w:pStyle w:val="1"/>
        <w:ind w:firstLine="0"/>
        <w:jc w:val="right"/>
      </w:pPr>
      <w:r w:rsidRPr="00E57DCB">
        <w:br w:type="page"/>
      </w:r>
      <w:r w:rsidRPr="00E57DCB">
        <w:lastRenderedPageBreak/>
        <w:t xml:space="preserve">Приложение 1 к тендерной документации </w:t>
      </w:r>
    </w:p>
    <w:p w14:paraId="05FD8193" w14:textId="77777777" w:rsidR="006305ED" w:rsidRPr="00E57DCB" w:rsidRDefault="006305ED" w:rsidP="006305ED">
      <w:pPr>
        <w:rPr>
          <w:sz w:val="20"/>
          <w:szCs w:val="20"/>
        </w:rPr>
      </w:pPr>
    </w:p>
    <w:p w14:paraId="6960A1C4" w14:textId="77777777" w:rsidR="00C826C3" w:rsidRPr="00E57DCB" w:rsidRDefault="00C826C3" w:rsidP="00C826C3">
      <w:pPr>
        <w:keepNext/>
        <w:jc w:val="center"/>
        <w:outlineLvl w:val="0"/>
        <w:rPr>
          <w:b/>
          <w:bCs/>
        </w:rPr>
      </w:pPr>
      <w:r w:rsidRPr="00E57DCB">
        <w:rPr>
          <w:b/>
          <w:bCs/>
        </w:rPr>
        <w:t>Техническая спецификация</w:t>
      </w:r>
    </w:p>
    <w:p w14:paraId="3B2AD357" w14:textId="77777777" w:rsidR="00C826C3" w:rsidRPr="00E57DCB" w:rsidRDefault="00C826C3" w:rsidP="00C826C3">
      <w:pPr>
        <w:keepNext/>
        <w:jc w:val="center"/>
        <w:outlineLvl w:val="0"/>
        <w:rPr>
          <w:b/>
          <w:bCs/>
        </w:rPr>
      </w:pPr>
    </w:p>
    <w:tbl>
      <w:tblPr>
        <w:tblW w:w="1077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551"/>
        <w:gridCol w:w="4678"/>
        <w:gridCol w:w="1417"/>
        <w:gridCol w:w="1559"/>
      </w:tblGrid>
      <w:tr w:rsidR="00C826C3" w:rsidRPr="00E57DCB" w14:paraId="2C9C7206" w14:textId="77777777" w:rsidTr="00C826C3">
        <w:trPr>
          <w:cantSplit/>
        </w:trPr>
        <w:tc>
          <w:tcPr>
            <w:tcW w:w="568" w:type="dxa"/>
          </w:tcPr>
          <w:p w14:paraId="74FA8319" w14:textId="77777777" w:rsidR="00C826C3" w:rsidRPr="00E57DCB" w:rsidRDefault="00C826C3" w:rsidP="00C826C3">
            <w:pPr>
              <w:jc w:val="center"/>
            </w:pPr>
            <w:r w:rsidRPr="00E57DCB">
              <w:t xml:space="preserve">№ </w:t>
            </w:r>
          </w:p>
          <w:p w14:paraId="498455C2" w14:textId="77777777" w:rsidR="00C826C3" w:rsidRPr="00E57DCB" w:rsidRDefault="00C826C3" w:rsidP="00C826C3">
            <w:pPr>
              <w:jc w:val="center"/>
            </w:pPr>
            <w:r w:rsidRPr="00E57DCB">
              <w:t>п/п</w:t>
            </w:r>
          </w:p>
        </w:tc>
        <w:tc>
          <w:tcPr>
            <w:tcW w:w="2551" w:type="dxa"/>
          </w:tcPr>
          <w:p w14:paraId="74DAE118" w14:textId="77777777" w:rsidR="00C826C3" w:rsidRPr="00E57DCB" w:rsidRDefault="00C826C3" w:rsidP="00C826C3">
            <w:pPr>
              <w:jc w:val="center"/>
            </w:pPr>
            <w:r w:rsidRPr="00E57DCB">
              <w:t xml:space="preserve">Наименование товаров, работ и услуг </w:t>
            </w:r>
          </w:p>
        </w:tc>
        <w:tc>
          <w:tcPr>
            <w:tcW w:w="4678" w:type="dxa"/>
          </w:tcPr>
          <w:p w14:paraId="0BFA4BF6" w14:textId="77777777" w:rsidR="00C826C3" w:rsidRPr="00E57DCB" w:rsidRDefault="00C826C3" w:rsidP="00C826C3">
            <w:pPr>
              <w:jc w:val="center"/>
            </w:pPr>
            <w:r w:rsidRPr="00E57DCB">
              <w:t>Технические характеристики товаров, работ и услуг</w:t>
            </w:r>
          </w:p>
        </w:tc>
        <w:tc>
          <w:tcPr>
            <w:tcW w:w="1417" w:type="dxa"/>
          </w:tcPr>
          <w:p w14:paraId="1C40C1C2" w14:textId="77777777" w:rsidR="00C826C3" w:rsidRPr="00E57DCB" w:rsidRDefault="00C826C3" w:rsidP="00C826C3">
            <w:pPr>
              <w:jc w:val="center"/>
            </w:pPr>
            <w:r w:rsidRPr="00E57DCB">
              <w:t>Ед. изм.</w:t>
            </w:r>
          </w:p>
        </w:tc>
        <w:tc>
          <w:tcPr>
            <w:tcW w:w="1559" w:type="dxa"/>
          </w:tcPr>
          <w:p w14:paraId="7B55FB73" w14:textId="77777777" w:rsidR="00C826C3" w:rsidRPr="00E57DCB" w:rsidRDefault="00C826C3" w:rsidP="00C826C3">
            <w:pPr>
              <w:jc w:val="center"/>
            </w:pPr>
            <w:r w:rsidRPr="00E57DCB">
              <w:t>Кол-во, шт.</w:t>
            </w:r>
          </w:p>
        </w:tc>
      </w:tr>
      <w:tr w:rsidR="00C826C3" w:rsidRPr="00E57DCB" w14:paraId="3076FBED" w14:textId="77777777" w:rsidTr="00C826C3">
        <w:trPr>
          <w:cantSplit/>
        </w:trPr>
        <w:tc>
          <w:tcPr>
            <w:tcW w:w="568" w:type="dxa"/>
          </w:tcPr>
          <w:p w14:paraId="08CF24C7" w14:textId="77777777" w:rsidR="00C826C3" w:rsidRPr="00E57DCB" w:rsidRDefault="00C826C3" w:rsidP="00C826C3">
            <w:pPr>
              <w:jc w:val="center"/>
            </w:pPr>
            <w:r w:rsidRPr="00E57DCB">
              <w:t>1</w:t>
            </w:r>
          </w:p>
        </w:tc>
        <w:tc>
          <w:tcPr>
            <w:tcW w:w="2551" w:type="dxa"/>
          </w:tcPr>
          <w:p w14:paraId="0DC29C8B" w14:textId="77777777" w:rsidR="00C826C3" w:rsidRPr="00E57DCB" w:rsidRDefault="00C826C3" w:rsidP="00C826C3">
            <w:pPr>
              <w:jc w:val="center"/>
            </w:pPr>
            <w:r w:rsidRPr="00E57DCB">
              <w:t>2</w:t>
            </w:r>
          </w:p>
        </w:tc>
        <w:tc>
          <w:tcPr>
            <w:tcW w:w="4678" w:type="dxa"/>
          </w:tcPr>
          <w:p w14:paraId="7DFC4773" w14:textId="77777777" w:rsidR="00C826C3" w:rsidRPr="00E57DCB" w:rsidRDefault="00C826C3" w:rsidP="00C826C3">
            <w:pPr>
              <w:jc w:val="center"/>
            </w:pPr>
            <w:r w:rsidRPr="00E57DCB">
              <w:t>3</w:t>
            </w:r>
          </w:p>
        </w:tc>
        <w:tc>
          <w:tcPr>
            <w:tcW w:w="1417" w:type="dxa"/>
          </w:tcPr>
          <w:p w14:paraId="524E0781" w14:textId="77777777" w:rsidR="00C826C3" w:rsidRPr="00E57DCB" w:rsidRDefault="00C826C3" w:rsidP="00C826C3">
            <w:pPr>
              <w:jc w:val="center"/>
            </w:pPr>
            <w:r w:rsidRPr="00E57DCB">
              <w:t>4</w:t>
            </w:r>
          </w:p>
        </w:tc>
        <w:tc>
          <w:tcPr>
            <w:tcW w:w="1559" w:type="dxa"/>
          </w:tcPr>
          <w:p w14:paraId="1682BC1A" w14:textId="77777777" w:rsidR="00C826C3" w:rsidRPr="00E57DCB" w:rsidRDefault="00C826C3" w:rsidP="00C826C3">
            <w:pPr>
              <w:jc w:val="center"/>
            </w:pPr>
            <w:r w:rsidRPr="00E57DCB">
              <w:t>5</w:t>
            </w:r>
          </w:p>
        </w:tc>
      </w:tr>
      <w:tr w:rsidR="00C826C3" w:rsidRPr="00E57DCB" w14:paraId="4A222828" w14:textId="77777777" w:rsidTr="00C826C3">
        <w:trPr>
          <w:cantSplit/>
          <w:trHeight w:val="621"/>
        </w:trPr>
        <w:tc>
          <w:tcPr>
            <w:tcW w:w="568" w:type="dxa"/>
          </w:tcPr>
          <w:p w14:paraId="5FAB7BB4" w14:textId="77777777" w:rsidR="00C826C3" w:rsidRPr="00E57DCB" w:rsidRDefault="00C826C3" w:rsidP="00C826C3">
            <w:pPr>
              <w:jc w:val="center"/>
            </w:pPr>
            <w:r w:rsidRPr="00E57DCB">
              <w:t>1</w:t>
            </w:r>
          </w:p>
          <w:p w14:paraId="50B5829B" w14:textId="77777777" w:rsidR="00C826C3" w:rsidRPr="00E57DCB" w:rsidRDefault="00C826C3" w:rsidP="00C826C3"/>
        </w:tc>
        <w:tc>
          <w:tcPr>
            <w:tcW w:w="2551" w:type="dxa"/>
          </w:tcPr>
          <w:p w14:paraId="5E604275" w14:textId="77777777" w:rsidR="00C826C3" w:rsidRPr="00E57DCB" w:rsidRDefault="00C826C3" w:rsidP="00C826C3">
            <w:pPr>
              <w:jc w:val="center"/>
              <w:rPr>
                <w:lang w:val="kk-KZ"/>
              </w:rPr>
            </w:pPr>
            <w:r w:rsidRPr="00E57DCB">
              <w:rPr>
                <w:lang w:val="en-US"/>
              </w:rPr>
              <w:t>Интеграция с отелями</w:t>
            </w:r>
            <w:r w:rsidRPr="00E57DCB">
              <w:rPr>
                <w:lang w:val="kk-KZ"/>
              </w:rPr>
              <w:t>.</w:t>
            </w:r>
          </w:p>
        </w:tc>
        <w:tc>
          <w:tcPr>
            <w:tcW w:w="4678" w:type="dxa"/>
          </w:tcPr>
          <w:p w14:paraId="2DE26DA7" w14:textId="77777777" w:rsidR="00C826C3" w:rsidRPr="00E57DCB" w:rsidRDefault="00C826C3" w:rsidP="00C826C3">
            <w:r w:rsidRPr="00E57DCB">
              <w:t xml:space="preserve">Создание страницы Отелей и интеграция сервисов отелей в </w:t>
            </w:r>
            <w:r w:rsidRPr="00E57DCB">
              <w:rPr>
                <w:lang w:val="en-US"/>
              </w:rPr>
              <w:t>HalykTravel</w:t>
            </w:r>
          </w:p>
        </w:tc>
        <w:tc>
          <w:tcPr>
            <w:tcW w:w="1417" w:type="dxa"/>
          </w:tcPr>
          <w:p w14:paraId="62956FC4" w14:textId="77777777" w:rsidR="00C826C3" w:rsidRPr="00E57DCB" w:rsidRDefault="00C826C3" w:rsidP="00C826C3">
            <w:pPr>
              <w:jc w:val="center"/>
              <w:rPr>
                <w:lang w:val="kk-KZ"/>
              </w:rPr>
            </w:pPr>
            <w:r w:rsidRPr="00E57DCB">
              <w:rPr>
                <w:lang w:val="kk-KZ"/>
              </w:rPr>
              <w:t>Услуга</w:t>
            </w:r>
          </w:p>
        </w:tc>
        <w:tc>
          <w:tcPr>
            <w:tcW w:w="1559" w:type="dxa"/>
          </w:tcPr>
          <w:p w14:paraId="19ED92B7" w14:textId="77777777" w:rsidR="00C826C3" w:rsidRPr="00E57DCB" w:rsidRDefault="00C826C3" w:rsidP="00C826C3">
            <w:pPr>
              <w:jc w:val="center"/>
            </w:pPr>
            <w:r w:rsidRPr="00E57DCB">
              <w:t>1</w:t>
            </w:r>
          </w:p>
        </w:tc>
      </w:tr>
      <w:tr w:rsidR="00C826C3" w:rsidRPr="00E57DCB" w14:paraId="29972D9E" w14:textId="77777777" w:rsidTr="00C826C3">
        <w:trPr>
          <w:cantSplit/>
          <w:trHeight w:val="621"/>
        </w:trPr>
        <w:tc>
          <w:tcPr>
            <w:tcW w:w="568" w:type="dxa"/>
          </w:tcPr>
          <w:p w14:paraId="1B6B70C8" w14:textId="77777777" w:rsidR="00C826C3" w:rsidRPr="00E57DCB" w:rsidRDefault="00C826C3" w:rsidP="00C826C3">
            <w:pPr>
              <w:jc w:val="center"/>
            </w:pPr>
            <w:r w:rsidRPr="00E57DCB">
              <w:t>2</w:t>
            </w:r>
          </w:p>
        </w:tc>
        <w:tc>
          <w:tcPr>
            <w:tcW w:w="2551" w:type="dxa"/>
          </w:tcPr>
          <w:p w14:paraId="03D271DD" w14:textId="77777777" w:rsidR="00C826C3" w:rsidRPr="00E57DCB" w:rsidRDefault="00C826C3" w:rsidP="00C826C3">
            <w:pPr>
              <w:jc w:val="center"/>
              <w:rPr>
                <w:lang w:val="kk-KZ"/>
              </w:rPr>
            </w:pPr>
            <w:r w:rsidRPr="00E57DCB">
              <w:t>Интеграция с Турами Скат бэкенд</w:t>
            </w:r>
          </w:p>
        </w:tc>
        <w:tc>
          <w:tcPr>
            <w:tcW w:w="4678" w:type="dxa"/>
          </w:tcPr>
          <w:p w14:paraId="3B66F085" w14:textId="77777777" w:rsidR="00C826C3" w:rsidRPr="00E57DCB" w:rsidRDefault="00C826C3" w:rsidP="00C826C3">
            <w:r w:rsidRPr="00E57DCB">
              <w:t xml:space="preserve">Создание страницы Туров и интеграция сервисов Туров в </w:t>
            </w:r>
            <w:r w:rsidRPr="00E57DCB">
              <w:rPr>
                <w:lang w:val="en-US"/>
              </w:rPr>
              <w:t>HalykTravel</w:t>
            </w:r>
          </w:p>
        </w:tc>
        <w:tc>
          <w:tcPr>
            <w:tcW w:w="1417" w:type="dxa"/>
          </w:tcPr>
          <w:p w14:paraId="7725F1DC" w14:textId="77777777" w:rsidR="00C826C3" w:rsidRPr="00E57DCB" w:rsidRDefault="00C826C3" w:rsidP="00C826C3">
            <w:pPr>
              <w:jc w:val="center"/>
              <w:rPr>
                <w:lang w:val="kk-KZ"/>
              </w:rPr>
            </w:pPr>
            <w:r w:rsidRPr="00E57DCB">
              <w:rPr>
                <w:lang w:val="kk-KZ"/>
              </w:rPr>
              <w:t>Услуга</w:t>
            </w:r>
          </w:p>
        </w:tc>
        <w:tc>
          <w:tcPr>
            <w:tcW w:w="1559" w:type="dxa"/>
          </w:tcPr>
          <w:p w14:paraId="05BC7312" w14:textId="77777777" w:rsidR="00C826C3" w:rsidRPr="00E57DCB" w:rsidRDefault="00C826C3" w:rsidP="00C826C3">
            <w:pPr>
              <w:jc w:val="center"/>
              <w:rPr>
                <w:lang w:val="en-US"/>
              </w:rPr>
            </w:pPr>
            <w:r w:rsidRPr="00E57DCB">
              <w:t>1</w:t>
            </w:r>
          </w:p>
        </w:tc>
      </w:tr>
      <w:tr w:rsidR="00C826C3" w:rsidRPr="00E57DCB" w14:paraId="7BE3AEDE" w14:textId="77777777" w:rsidTr="00C826C3">
        <w:trPr>
          <w:cantSplit/>
          <w:trHeight w:val="621"/>
        </w:trPr>
        <w:tc>
          <w:tcPr>
            <w:tcW w:w="568" w:type="dxa"/>
          </w:tcPr>
          <w:p w14:paraId="27BDC318" w14:textId="77777777" w:rsidR="00C826C3" w:rsidRPr="00E57DCB" w:rsidRDefault="00C826C3" w:rsidP="00C826C3">
            <w:pPr>
              <w:jc w:val="center"/>
            </w:pPr>
            <w:r w:rsidRPr="00E57DCB">
              <w:t>3</w:t>
            </w:r>
          </w:p>
        </w:tc>
        <w:tc>
          <w:tcPr>
            <w:tcW w:w="2551" w:type="dxa"/>
          </w:tcPr>
          <w:p w14:paraId="35F22824" w14:textId="77777777" w:rsidR="00C826C3" w:rsidRPr="00E57DCB" w:rsidRDefault="00C826C3" w:rsidP="00C826C3">
            <w:pPr>
              <w:jc w:val="center"/>
            </w:pPr>
            <w:r w:rsidRPr="00E57DCB">
              <w:t xml:space="preserve">Прямая интеграция </w:t>
            </w:r>
            <w:r w:rsidRPr="00E57DCB">
              <w:rPr>
                <w:lang w:val="kk-KZ"/>
              </w:rPr>
              <w:t xml:space="preserve">для управления бронированием </w:t>
            </w:r>
            <w:r w:rsidRPr="00E57DCB">
              <w:t>через АПИ Эйр Астана</w:t>
            </w:r>
          </w:p>
        </w:tc>
        <w:tc>
          <w:tcPr>
            <w:tcW w:w="4678" w:type="dxa"/>
          </w:tcPr>
          <w:p w14:paraId="25FABE4D" w14:textId="77777777" w:rsidR="00C826C3" w:rsidRPr="00E57DCB" w:rsidRDefault="00C826C3" w:rsidP="00C826C3">
            <w:r w:rsidRPr="00E57DCB">
              <w:rPr>
                <w:lang w:val="kk-KZ"/>
              </w:rPr>
              <w:t xml:space="preserve">Создание системы по изменению и добавлению услуг авиакомпании в режиме реального времени по средством подключения к </w:t>
            </w:r>
            <w:r w:rsidRPr="00E57DCB">
              <w:rPr>
                <w:lang w:val="en-US"/>
              </w:rPr>
              <w:t>API</w:t>
            </w:r>
            <w:r w:rsidRPr="00E57DCB">
              <w:t xml:space="preserve"> </w:t>
            </w:r>
            <w:r w:rsidRPr="00E57DCB">
              <w:rPr>
                <w:lang w:val="en-US"/>
              </w:rPr>
              <w:t>Air</w:t>
            </w:r>
            <w:r w:rsidRPr="00E57DCB">
              <w:t xml:space="preserve"> </w:t>
            </w:r>
            <w:r w:rsidRPr="00E57DCB">
              <w:rPr>
                <w:lang w:val="en-US"/>
              </w:rPr>
              <w:t>Astana</w:t>
            </w:r>
            <w:r w:rsidRPr="00E57DCB">
              <w:t>.</w:t>
            </w:r>
          </w:p>
        </w:tc>
        <w:tc>
          <w:tcPr>
            <w:tcW w:w="1417" w:type="dxa"/>
          </w:tcPr>
          <w:p w14:paraId="1F6365EB" w14:textId="77777777" w:rsidR="00C826C3" w:rsidRPr="00E57DCB" w:rsidRDefault="00C826C3" w:rsidP="00C826C3">
            <w:pPr>
              <w:jc w:val="center"/>
              <w:rPr>
                <w:lang w:val="kk-KZ"/>
              </w:rPr>
            </w:pPr>
            <w:r w:rsidRPr="00E57DCB">
              <w:rPr>
                <w:lang w:val="kk-KZ"/>
              </w:rPr>
              <w:t>Услуга</w:t>
            </w:r>
          </w:p>
        </w:tc>
        <w:tc>
          <w:tcPr>
            <w:tcW w:w="1559" w:type="dxa"/>
          </w:tcPr>
          <w:p w14:paraId="4349A8F6" w14:textId="77777777" w:rsidR="00C826C3" w:rsidRPr="00E57DCB" w:rsidRDefault="00C826C3" w:rsidP="00C826C3">
            <w:pPr>
              <w:jc w:val="center"/>
              <w:rPr>
                <w:lang w:val="en-US"/>
              </w:rPr>
            </w:pPr>
            <w:r w:rsidRPr="00E57DCB">
              <w:t>1</w:t>
            </w:r>
          </w:p>
        </w:tc>
      </w:tr>
      <w:tr w:rsidR="00C826C3" w:rsidRPr="00E57DCB" w14:paraId="134C02A0" w14:textId="77777777" w:rsidTr="00C826C3">
        <w:trPr>
          <w:cantSplit/>
          <w:trHeight w:val="621"/>
        </w:trPr>
        <w:tc>
          <w:tcPr>
            <w:tcW w:w="568" w:type="dxa"/>
          </w:tcPr>
          <w:p w14:paraId="68B8821E" w14:textId="77777777" w:rsidR="00C826C3" w:rsidRPr="00E57DCB" w:rsidRDefault="00C826C3" w:rsidP="00C826C3">
            <w:pPr>
              <w:jc w:val="center"/>
            </w:pPr>
            <w:r w:rsidRPr="00E57DCB">
              <w:t>4</w:t>
            </w:r>
          </w:p>
        </w:tc>
        <w:tc>
          <w:tcPr>
            <w:tcW w:w="2551" w:type="dxa"/>
          </w:tcPr>
          <w:p w14:paraId="0964A254" w14:textId="77777777" w:rsidR="00C826C3" w:rsidRPr="00E57DCB" w:rsidRDefault="00C826C3" w:rsidP="00C826C3">
            <w:pPr>
              <w:jc w:val="center"/>
            </w:pPr>
            <w:r w:rsidRPr="00E57DCB">
              <w:t>Пилот Интермодальных перевозок с определенными маршрутами</w:t>
            </w:r>
          </w:p>
        </w:tc>
        <w:tc>
          <w:tcPr>
            <w:tcW w:w="4678" w:type="dxa"/>
          </w:tcPr>
          <w:p w14:paraId="74B4136E" w14:textId="77777777" w:rsidR="00C826C3" w:rsidRPr="00E57DCB" w:rsidRDefault="00C826C3" w:rsidP="00C826C3">
            <w:r w:rsidRPr="00E57DCB">
              <w:t xml:space="preserve">Создание страницы Интермодальные перевозки и склеивание маршрутов автобусов и поездов </w:t>
            </w:r>
          </w:p>
        </w:tc>
        <w:tc>
          <w:tcPr>
            <w:tcW w:w="1417" w:type="dxa"/>
          </w:tcPr>
          <w:p w14:paraId="3B5A5587" w14:textId="77777777" w:rsidR="00C826C3" w:rsidRPr="00E57DCB" w:rsidRDefault="00C826C3" w:rsidP="00C826C3">
            <w:pPr>
              <w:jc w:val="center"/>
              <w:rPr>
                <w:lang w:val="kk-KZ"/>
              </w:rPr>
            </w:pPr>
            <w:r w:rsidRPr="00E57DCB">
              <w:rPr>
                <w:lang w:val="kk-KZ"/>
              </w:rPr>
              <w:t>Услуга</w:t>
            </w:r>
          </w:p>
        </w:tc>
        <w:tc>
          <w:tcPr>
            <w:tcW w:w="1559" w:type="dxa"/>
          </w:tcPr>
          <w:p w14:paraId="138FEB8C" w14:textId="77777777" w:rsidR="00C826C3" w:rsidRPr="00E57DCB" w:rsidRDefault="00C826C3" w:rsidP="00C826C3">
            <w:pPr>
              <w:jc w:val="center"/>
              <w:rPr>
                <w:lang w:val="en-US"/>
              </w:rPr>
            </w:pPr>
            <w:r w:rsidRPr="00E57DCB">
              <w:t>1</w:t>
            </w:r>
          </w:p>
        </w:tc>
      </w:tr>
      <w:tr w:rsidR="00C826C3" w:rsidRPr="00E57DCB" w14:paraId="0E2CDF8F" w14:textId="77777777" w:rsidTr="00C826C3">
        <w:trPr>
          <w:cantSplit/>
          <w:trHeight w:val="621"/>
        </w:trPr>
        <w:tc>
          <w:tcPr>
            <w:tcW w:w="568" w:type="dxa"/>
          </w:tcPr>
          <w:p w14:paraId="660D6068" w14:textId="77777777" w:rsidR="00C826C3" w:rsidRPr="00E57DCB" w:rsidRDefault="00C826C3" w:rsidP="00C826C3">
            <w:pPr>
              <w:jc w:val="center"/>
            </w:pPr>
            <w:r w:rsidRPr="00E57DCB">
              <w:t>5</w:t>
            </w:r>
          </w:p>
        </w:tc>
        <w:tc>
          <w:tcPr>
            <w:tcW w:w="2551" w:type="dxa"/>
          </w:tcPr>
          <w:p w14:paraId="2A385D09" w14:textId="77777777" w:rsidR="00C826C3" w:rsidRPr="00E57DCB" w:rsidRDefault="00C826C3" w:rsidP="00C826C3">
            <w:pPr>
              <w:jc w:val="center"/>
            </w:pPr>
            <w:r w:rsidRPr="00E57DCB">
              <w:t>Новые автовокзалы</w:t>
            </w:r>
          </w:p>
        </w:tc>
        <w:tc>
          <w:tcPr>
            <w:tcW w:w="4678" w:type="dxa"/>
          </w:tcPr>
          <w:p w14:paraId="4F55E149" w14:textId="77777777" w:rsidR="00C826C3" w:rsidRPr="00E57DCB" w:rsidRDefault="00C826C3" w:rsidP="00C826C3">
            <w:r w:rsidRPr="00E57DCB">
              <w:t>Подключение новых автовокзалов</w:t>
            </w:r>
          </w:p>
        </w:tc>
        <w:tc>
          <w:tcPr>
            <w:tcW w:w="1417" w:type="dxa"/>
          </w:tcPr>
          <w:p w14:paraId="2CB07E25" w14:textId="77777777" w:rsidR="00C826C3" w:rsidRPr="00E57DCB" w:rsidRDefault="00C826C3" w:rsidP="00C826C3">
            <w:pPr>
              <w:jc w:val="center"/>
              <w:rPr>
                <w:lang w:val="kk-KZ"/>
              </w:rPr>
            </w:pPr>
            <w:r w:rsidRPr="00E57DCB">
              <w:rPr>
                <w:lang w:val="kk-KZ"/>
              </w:rPr>
              <w:t>Услуга</w:t>
            </w:r>
          </w:p>
        </w:tc>
        <w:tc>
          <w:tcPr>
            <w:tcW w:w="1559" w:type="dxa"/>
          </w:tcPr>
          <w:p w14:paraId="09E41601" w14:textId="77777777" w:rsidR="00C826C3" w:rsidRPr="00E57DCB" w:rsidRDefault="00C826C3" w:rsidP="00C826C3">
            <w:pPr>
              <w:jc w:val="center"/>
              <w:rPr>
                <w:lang w:val="en-US"/>
              </w:rPr>
            </w:pPr>
            <w:r w:rsidRPr="00E57DCB">
              <w:t>1</w:t>
            </w:r>
          </w:p>
        </w:tc>
      </w:tr>
      <w:tr w:rsidR="00C826C3" w:rsidRPr="00E57DCB" w14:paraId="79A4DBF7" w14:textId="77777777" w:rsidTr="00C826C3">
        <w:trPr>
          <w:cantSplit/>
          <w:trHeight w:val="621"/>
        </w:trPr>
        <w:tc>
          <w:tcPr>
            <w:tcW w:w="568" w:type="dxa"/>
          </w:tcPr>
          <w:p w14:paraId="6A893774" w14:textId="77777777" w:rsidR="00C826C3" w:rsidRPr="00E57DCB" w:rsidRDefault="00C826C3" w:rsidP="00C826C3">
            <w:pPr>
              <w:jc w:val="center"/>
            </w:pPr>
            <w:r w:rsidRPr="00E57DCB">
              <w:t>6</w:t>
            </w:r>
          </w:p>
        </w:tc>
        <w:tc>
          <w:tcPr>
            <w:tcW w:w="2551" w:type="dxa"/>
          </w:tcPr>
          <w:p w14:paraId="2D215A6C" w14:textId="77777777" w:rsidR="00C826C3" w:rsidRPr="00E57DCB" w:rsidRDefault="00C826C3" w:rsidP="00C826C3">
            <w:pPr>
              <w:jc w:val="center"/>
            </w:pPr>
            <w:r w:rsidRPr="00E57DCB">
              <w:t>Обмен авиабилетов в ЛК</w:t>
            </w:r>
          </w:p>
        </w:tc>
        <w:tc>
          <w:tcPr>
            <w:tcW w:w="4678" w:type="dxa"/>
          </w:tcPr>
          <w:p w14:paraId="7396AFAE" w14:textId="77777777" w:rsidR="00C826C3" w:rsidRPr="00E57DCB" w:rsidRDefault="00C826C3" w:rsidP="00C826C3">
            <w:r w:rsidRPr="00E57DCB">
              <w:t xml:space="preserve">Обмен авиабилетов в ЛК, интеграция с </w:t>
            </w:r>
            <w:r w:rsidRPr="00E57DCB">
              <w:rPr>
                <w:lang w:val="en-US"/>
              </w:rPr>
              <w:t>API</w:t>
            </w:r>
            <w:r w:rsidRPr="00E57DCB">
              <w:t xml:space="preserve"> </w:t>
            </w:r>
            <w:r w:rsidRPr="00E57DCB">
              <w:rPr>
                <w:lang w:val="en-US"/>
              </w:rPr>
              <w:t>Tickets</w:t>
            </w:r>
          </w:p>
        </w:tc>
        <w:tc>
          <w:tcPr>
            <w:tcW w:w="1417" w:type="dxa"/>
          </w:tcPr>
          <w:p w14:paraId="76DEAD3B" w14:textId="77777777" w:rsidR="00C826C3" w:rsidRPr="00E57DCB" w:rsidRDefault="00C826C3" w:rsidP="00C826C3">
            <w:pPr>
              <w:jc w:val="center"/>
              <w:rPr>
                <w:lang w:val="kk-KZ"/>
              </w:rPr>
            </w:pPr>
            <w:r w:rsidRPr="00E57DCB">
              <w:rPr>
                <w:lang w:val="kk-KZ"/>
              </w:rPr>
              <w:t>Услуга</w:t>
            </w:r>
          </w:p>
        </w:tc>
        <w:tc>
          <w:tcPr>
            <w:tcW w:w="1559" w:type="dxa"/>
          </w:tcPr>
          <w:p w14:paraId="57A8968F" w14:textId="77777777" w:rsidR="00C826C3" w:rsidRPr="00E57DCB" w:rsidRDefault="00C826C3" w:rsidP="00C826C3">
            <w:pPr>
              <w:jc w:val="center"/>
              <w:rPr>
                <w:lang w:val="en-US"/>
              </w:rPr>
            </w:pPr>
            <w:r w:rsidRPr="00E57DCB">
              <w:t>1</w:t>
            </w:r>
          </w:p>
        </w:tc>
      </w:tr>
      <w:tr w:rsidR="00C826C3" w:rsidRPr="00E57DCB" w14:paraId="04D0556F" w14:textId="77777777" w:rsidTr="00C826C3">
        <w:trPr>
          <w:cantSplit/>
          <w:trHeight w:val="621"/>
        </w:trPr>
        <w:tc>
          <w:tcPr>
            <w:tcW w:w="568" w:type="dxa"/>
          </w:tcPr>
          <w:p w14:paraId="449781C6" w14:textId="77777777" w:rsidR="00C826C3" w:rsidRPr="00E57DCB" w:rsidRDefault="00C826C3" w:rsidP="00C826C3">
            <w:pPr>
              <w:jc w:val="center"/>
            </w:pPr>
            <w:r w:rsidRPr="00E57DCB">
              <w:t>7</w:t>
            </w:r>
          </w:p>
        </w:tc>
        <w:tc>
          <w:tcPr>
            <w:tcW w:w="2551" w:type="dxa"/>
          </w:tcPr>
          <w:p w14:paraId="035A6A44" w14:textId="77777777" w:rsidR="00C826C3" w:rsidRPr="00E57DCB" w:rsidRDefault="00C826C3" w:rsidP="00C826C3">
            <w:pPr>
              <w:jc w:val="center"/>
            </w:pPr>
            <w:r w:rsidRPr="00E57DCB">
              <w:t>Возврат средств через API epay</w:t>
            </w:r>
          </w:p>
        </w:tc>
        <w:tc>
          <w:tcPr>
            <w:tcW w:w="4678" w:type="dxa"/>
          </w:tcPr>
          <w:p w14:paraId="3EAB644E" w14:textId="77777777" w:rsidR="00C826C3" w:rsidRPr="00E57DCB" w:rsidRDefault="00C826C3" w:rsidP="00C826C3">
            <w:r w:rsidRPr="00E57DCB">
              <w:t xml:space="preserve">Возврат средств автоматически, если из </w:t>
            </w:r>
            <w:r w:rsidRPr="00E57DCB">
              <w:rPr>
                <w:lang w:val="en-US"/>
              </w:rPr>
              <w:t>API</w:t>
            </w:r>
            <w:r w:rsidRPr="00E57DCB">
              <w:t xml:space="preserve"> пришло разрешение на возврат</w:t>
            </w:r>
          </w:p>
        </w:tc>
        <w:tc>
          <w:tcPr>
            <w:tcW w:w="1417" w:type="dxa"/>
          </w:tcPr>
          <w:p w14:paraId="5033E79E" w14:textId="77777777" w:rsidR="00C826C3" w:rsidRPr="00E57DCB" w:rsidRDefault="00C826C3" w:rsidP="00C826C3">
            <w:pPr>
              <w:jc w:val="center"/>
              <w:rPr>
                <w:lang w:val="kk-KZ"/>
              </w:rPr>
            </w:pPr>
            <w:r w:rsidRPr="00E57DCB">
              <w:rPr>
                <w:lang w:val="kk-KZ"/>
              </w:rPr>
              <w:t>Услуга</w:t>
            </w:r>
          </w:p>
        </w:tc>
        <w:tc>
          <w:tcPr>
            <w:tcW w:w="1559" w:type="dxa"/>
          </w:tcPr>
          <w:p w14:paraId="724965B9" w14:textId="77777777" w:rsidR="00C826C3" w:rsidRPr="00E57DCB" w:rsidRDefault="00C826C3" w:rsidP="00C826C3">
            <w:pPr>
              <w:jc w:val="center"/>
              <w:rPr>
                <w:lang w:val="en-US"/>
              </w:rPr>
            </w:pPr>
            <w:r w:rsidRPr="00E57DCB">
              <w:t>1</w:t>
            </w:r>
          </w:p>
        </w:tc>
      </w:tr>
      <w:tr w:rsidR="00C826C3" w:rsidRPr="00E57DCB" w14:paraId="18E3D429" w14:textId="77777777" w:rsidTr="00C826C3">
        <w:trPr>
          <w:cantSplit/>
          <w:trHeight w:val="621"/>
        </w:trPr>
        <w:tc>
          <w:tcPr>
            <w:tcW w:w="568" w:type="dxa"/>
          </w:tcPr>
          <w:p w14:paraId="476A341A" w14:textId="77777777" w:rsidR="00C826C3" w:rsidRPr="00E57DCB" w:rsidRDefault="00C826C3" w:rsidP="00C826C3">
            <w:pPr>
              <w:jc w:val="center"/>
            </w:pPr>
            <w:r w:rsidRPr="00E57DCB">
              <w:t>8</w:t>
            </w:r>
          </w:p>
        </w:tc>
        <w:tc>
          <w:tcPr>
            <w:tcW w:w="2551" w:type="dxa"/>
          </w:tcPr>
          <w:p w14:paraId="505DACCD" w14:textId="77777777" w:rsidR="00C826C3" w:rsidRPr="00E57DCB" w:rsidRDefault="00C826C3" w:rsidP="00C826C3">
            <w:pPr>
              <w:jc w:val="center"/>
            </w:pPr>
            <w:r w:rsidRPr="00E57DCB">
              <w:t xml:space="preserve">Мультиязычность </w:t>
            </w:r>
            <w:r w:rsidRPr="00E57DCB">
              <w:rPr>
                <w:lang w:val="en-US"/>
              </w:rPr>
              <w:t>Halyk Travel</w:t>
            </w:r>
          </w:p>
        </w:tc>
        <w:tc>
          <w:tcPr>
            <w:tcW w:w="4678" w:type="dxa"/>
          </w:tcPr>
          <w:p w14:paraId="34BB08C5" w14:textId="77777777" w:rsidR="00C826C3" w:rsidRPr="00E57DCB" w:rsidRDefault="00C826C3" w:rsidP="00C826C3">
            <w:r w:rsidRPr="00E57DCB">
              <w:t>Реализация возможности мультиязычности</w:t>
            </w:r>
          </w:p>
        </w:tc>
        <w:tc>
          <w:tcPr>
            <w:tcW w:w="1417" w:type="dxa"/>
          </w:tcPr>
          <w:p w14:paraId="064C2E4F" w14:textId="77777777" w:rsidR="00C826C3" w:rsidRPr="00E57DCB" w:rsidRDefault="00C826C3" w:rsidP="00C826C3">
            <w:pPr>
              <w:jc w:val="center"/>
              <w:rPr>
                <w:lang w:val="kk-KZ"/>
              </w:rPr>
            </w:pPr>
            <w:r w:rsidRPr="00E57DCB">
              <w:rPr>
                <w:lang w:val="kk-KZ"/>
              </w:rPr>
              <w:t>Услуга</w:t>
            </w:r>
          </w:p>
        </w:tc>
        <w:tc>
          <w:tcPr>
            <w:tcW w:w="1559" w:type="dxa"/>
          </w:tcPr>
          <w:p w14:paraId="33993DC7" w14:textId="77777777" w:rsidR="00C826C3" w:rsidRPr="00E57DCB" w:rsidRDefault="00C826C3" w:rsidP="00C826C3">
            <w:pPr>
              <w:jc w:val="center"/>
              <w:rPr>
                <w:lang w:val="en-US"/>
              </w:rPr>
            </w:pPr>
            <w:r w:rsidRPr="00E57DCB">
              <w:t>1</w:t>
            </w:r>
          </w:p>
        </w:tc>
      </w:tr>
      <w:tr w:rsidR="00C826C3" w:rsidRPr="00E57DCB" w14:paraId="49DAB68F" w14:textId="77777777" w:rsidTr="00C826C3">
        <w:trPr>
          <w:cantSplit/>
          <w:trHeight w:val="621"/>
        </w:trPr>
        <w:tc>
          <w:tcPr>
            <w:tcW w:w="568" w:type="dxa"/>
          </w:tcPr>
          <w:p w14:paraId="774EECB4" w14:textId="77777777" w:rsidR="00C826C3" w:rsidRPr="00E57DCB" w:rsidRDefault="00C826C3" w:rsidP="00C826C3">
            <w:pPr>
              <w:jc w:val="center"/>
            </w:pPr>
            <w:r w:rsidRPr="00E57DCB">
              <w:t>9</w:t>
            </w:r>
          </w:p>
        </w:tc>
        <w:tc>
          <w:tcPr>
            <w:tcW w:w="2551" w:type="dxa"/>
          </w:tcPr>
          <w:p w14:paraId="29DB9DFE" w14:textId="77777777" w:rsidR="00C826C3" w:rsidRPr="00E57DCB" w:rsidRDefault="00C826C3" w:rsidP="00C826C3">
            <w:pPr>
              <w:jc w:val="center"/>
            </w:pPr>
            <w:r w:rsidRPr="00E57DCB">
              <w:t xml:space="preserve">Диплинки </w:t>
            </w:r>
          </w:p>
        </w:tc>
        <w:tc>
          <w:tcPr>
            <w:tcW w:w="4678" w:type="dxa"/>
          </w:tcPr>
          <w:p w14:paraId="6948E2A0" w14:textId="77777777" w:rsidR="00C826C3" w:rsidRPr="00E57DCB" w:rsidRDefault="00C826C3" w:rsidP="00C826C3">
            <w:r w:rsidRPr="00E57DCB">
              <w:t xml:space="preserve">Диплинки на внутренние страницы </w:t>
            </w:r>
            <w:r w:rsidRPr="00E57DCB">
              <w:rPr>
                <w:lang w:val="en-US"/>
              </w:rPr>
              <w:t>HalykTravel</w:t>
            </w:r>
          </w:p>
        </w:tc>
        <w:tc>
          <w:tcPr>
            <w:tcW w:w="1417" w:type="dxa"/>
          </w:tcPr>
          <w:p w14:paraId="2C2B0DA9" w14:textId="77777777" w:rsidR="00C826C3" w:rsidRPr="00E57DCB" w:rsidRDefault="00C826C3" w:rsidP="00C826C3">
            <w:pPr>
              <w:jc w:val="center"/>
              <w:rPr>
                <w:lang w:val="kk-KZ"/>
              </w:rPr>
            </w:pPr>
            <w:r w:rsidRPr="00E57DCB">
              <w:rPr>
                <w:lang w:val="kk-KZ"/>
              </w:rPr>
              <w:t>Услуга</w:t>
            </w:r>
          </w:p>
        </w:tc>
        <w:tc>
          <w:tcPr>
            <w:tcW w:w="1559" w:type="dxa"/>
          </w:tcPr>
          <w:p w14:paraId="0AB7D7B3" w14:textId="77777777" w:rsidR="00C826C3" w:rsidRPr="00E57DCB" w:rsidRDefault="00C826C3" w:rsidP="00C826C3">
            <w:pPr>
              <w:jc w:val="center"/>
              <w:rPr>
                <w:lang w:val="en-US"/>
              </w:rPr>
            </w:pPr>
            <w:r w:rsidRPr="00E57DCB">
              <w:t>1</w:t>
            </w:r>
          </w:p>
        </w:tc>
      </w:tr>
      <w:tr w:rsidR="00C826C3" w:rsidRPr="00E57DCB" w14:paraId="5331893F" w14:textId="77777777" w:rsidTr="00C826C3">
        <w:trPr>
          <w:cantSplit/>
          <w:trHeight w:val="621"/>
        </w:trPr>
        <w:tc>
          <w:tcPr>
            <w:tcW w:w="568" w:type="dxa"/>
          </w:tcPr>
          <w:p w14:paraId="669A5F31" w14:textId="77777777" w:rsidR="00C826C3" w:rsidRPr="00E57DCB" w:rsidRDefault="00C826C3" w:rsidP="00C826C3">
            <w:pPr>
              <w:jc w:val="center"/>
            </w:pPr>
            <w:r w:rsidRPr="00E57DCB">
              <w:t>10</w:t>
            </w:r>
          </w:p>
        </w:tc>
        <w:tc>
          <w:tcPr>
            <w:tcW w:w="2551" w:type="dxa"/>
          </w:tcPr>
          <w:p w14:paraId="4B42D36F" w14:textId="77777777" w:rsidR="00C826C3" w:rsidRPr="00E57DCB" w:rsidRDefault="00C826C3" w:rsidP="00C826C3">
            <w:pPr>
              <w:jc w:val="center"/>
            </w:pPr>
            <w:r w:rsidRPr="00E57DCB">
              <w:t>Уведомление об истечении срока паспорта</w:t>
            </w:r>
          </w:p>
        </w:tc>
        <w:tc>
          <w:tcPr>
            <w:tcW w:w="4678" w:type="dxa"/>
          </w:tcPr>
          <w:p w14:paraId="5DB63418" w14:textId="77777777" w:rsidR="00C826C3" w:rsidRPr="00E57DCB" w:rsidRDefault="00C826C3" w:rsidP="00C826C3">
            <w:r w:rsidRPr="00E57DCB">
              <w:t>Пуш Уведомление об истечении срока паспорта</w:t>
            </w:r>
          </w:p>
        </w:tc>
        <w:tc>
          <w:tcPr>
            <w:tcW w:w="1417" w:type="dxa"/>
          </w:tcPr>
          <w:p w14:paraId="31F976B4" w14:textId="77777777" w:rsidR="00C826C3" w:rsidRPr="00E57DCB" w:rsidRDefault="00C826C3" w:rsidP="00C826C3">
            <w:pPr>
              <w:jc w:val="center"/>
              <w:rPr>
                <w:lang w:val="kk-KZ"/>
              </w:rPr>
            </w:pPr>
            <w:r w:rsidRPr="00E57DCB">
              <w:rPr>
                <w:lang w:val="kk-KZ"/>
              </w:rPr>
              <w:t>Услуга</w:t>
            </w:r>
          </w:p>
        </w:tc>
        <w:tc>
          <w:tcPr>
            <w:tcW w:w="1559" w:type="dxa"/>
          </w:tcPr>
          <w:p w14:paraId="4A4BA624" w14:textId="77777777" w:rsidR="00C826C3" w:rsidRPr="00E57DCB" w:rsidRDefault="00C826C3" w:rsidP="00C826C3">
            <w:pPr>
              <w:jc w:val="center"/>
              <w:rPr>
                <w:lang w:val="en-US"/>
              </w:rPr>
            </w:pPr>
            <w:r w:rsidRPr="00E57DCB">
              <w:t>1</w:t>
            </w:r>
          </w:p>
        </w:tc>
      </w:tr>
      <w:tr w:rsidR="00C826C3" w:rsidRPr="00E57DCB" w14:paraId="7946F3A0" w14:textId="77777777" w:rsidTr="00C826C3">
        <w:trPr>
          <w:cantSplit/>
          <w:trHeight w:val="621"/>
        </w:trPr>
        <w:tc>
          <w:tcPr>
            <w:tcW w:w="568" w:type="dxa"/>
          </w:tcPr>
          <w:p w14:paraId="2E6B0B62" w14:textId="77777777" w:rsidR="00C826C3" w:rsidRPr="00E57DCB" w:rsidRDefault="00C826C3" w:rsidP="00C826C3">
            <w:pPr>
              <w:jc w:val="center"/>
            </w:pPr>
            <w:r w:rsidRPr="00E57DCB">
              <w:t>11</w:t>
            </w:r>
          </w:p>
        </w:tc>
        <w:tc>
          <w:tcPr>
            <w:tcW w:w="2551" w:type="dxa"/>
          </w:tcPr>
          <w:p w14:paraId="5BA06BBE" w14:textId="77777777" w:rsidR="00C826C3" w:rsidRPr="00E57DCB" w:rsidRDefault="00C826C3" w:rsidP="00C826C3">
            <w:pPr>
              <w:jc w:val="center"/>
            </w:pPr>
            <w:r w:rsidRPr="00E57DCB">
              <w:t>Уведомление о приближающемся рейсе</w:t>
            </w:r>
          </w:p>
        </w:tc>
        <w:tc>
          <w:tcPr>
            <w:tcW w:w="4678" w:type="dxa"/>
          </w:tcPr>
          <w:p w14:paraId="34523A41" w14:textId="77777777" w:rsidR="00C826C3" w:rsidRPr="00E57DCB" w:rsidRDefault="00C826C3" w:rsidP="00C826C3">
            <w:r w:rsidRPr="00E57DCB">
              <w:t>Пуш Уведомление о приближающемся рейсе</w:t>
            </w:r>
          </w:p>
        </w:tc>
        <w:tc>
          <w:tcPr>
            <w:tcW w:w="1417" w:type="dxa"/>
          </w:tcPr>
          <w:p w14:paraId="5191AE79" w14:textId="77777777" w:rsidR="00C826C3" w:rsidRPr="00E57DCB" w:rsidRDefault="00C826C3" w:rsidP="00C826C3">
            <w:pPr>
              <w:jc w:val="center"/>
              <w:rPr>
                <w:lang w:val="kk-KZ"/>
              </w:rPr>
            </w:pPr>
            <w:r w:rsidRPr="00E57DCB">
              <w:rPr>
                <w:lang w:val="kk-KZ"/>
              </w:rPr>
              <w:t>Услуга</w:t>
            </w:r>
          </w:p>
        </w:tc>
        <w:tc>
          <w:tcPr>
            <w:tcW w:w="1559" w:type="dxa"/>
          </w:tcPr>
          <w:p w14:paraId="5CDF3025" w14:textId="77777777" w:rsidR="00C826C3" w:rsidRPr="00E57DCB" w:rsidRDefault="00C826C3" w:rsidP="00C826C3">
            <w:pPr>
              <w:jc w:val="center"/>
              <w:rPr>
                <w:lang w:val="en-US"/>
              </w:rPr>
            </w:pPr>
            <w:r w:rsidRPr="00E57DCB">
              <w:t>1</w:t>
            </w:r>
          </w:p>
        </w:tc>
      </w:tr>
      <w:tr w:rsidR="00C826C3" w:rsidRPr="00E57DCB" w14:paraId="45297F73" w14:textId="77777777" w:rsidTr="00C826C3">
        <w:trPr>
          <w:cantSplit/>
          <w:trHeight w:val="621"/>
        </w:trPr>
        <w:tc>
          <w:tcPr>
            <w:tcW w:w="568" w:type="dxa"/>
          </w:tcPr>
          <w:p w14:paraId="31FD2874" w14:textId="77777777" w:rsidR="00C826C3" w:rsidRPr="00E57DCB" w:rsidRDefault="00C826C3" w:rsidP="00C826C3">
            <w:pPr>
              <w:jc w:val="center"/>
            </w:pPr>
            <w:r w:rsidRPr="00E57DCB">
              <w:t>12</w:t>
            </w:r>
          </w:p>
        </w:tc>
        <w:tc>
          <w:tcPr>
            <w:tcW w:w="2551" w:type="dxa"/>
          </w:tcPr>
          <w:p w14:paraId="5805B033" w14:textId="77777777" w:rsidR="00C826C3" w:rsidRPr="00E57DCB" w:rsidRDefault="00C826C3" w:rsidP="00C826C3">
            <w:pPr>
              <w:rPr>
                <w:lang w:val="kk-KZ"/>
              </w:rPr>
            </w:pPr>
            <w:r w:rsidRPr="00E57DCB">
              <w:rPr>
                <w:lang w:val="kk-KZ"/>
              </w:rPr>
              <w:t>Разработка админки для:</w:t>
            </w:r>
          </w:p>
          <w:p w14:paraId="6D4567FF" w14:textId="77777777" w:rsidR="00C826C3" w:rsidRPr="00E57DCB" w:rsidRDefault="00C826C3" w:rsidP="00C826C3">
            <w:pPr>
              <w:jc w:val="center"/>
              <w:rPr>
                <w:lang w:val="kk-KZ"/>
              </w:rPr>
            </w:pPr>
            <w:r w:rsidRPr="00E57DCB">
              <w:rPr>
                <w:lang w:val="kk-KZ"/>
              </w:rPr>
              <w:t>переводы</w:t>
            </w:r>
          </w:p>
        </w:tc>
        <w:tc>
          <w:tcPr>
            <w:tcW w:w="4678" w:type="dxa"/>
          </w:tcPr>
          <w:p w14:paraId="1AB388D1" w14:textId="77777777" w:rsidR="00C826C3" w:rsidRPr="00E57DCB" w:rsidRDefault="00C826C3" w:rsidP="00C826C3">
            <w:pPr>
              <w:rPr>
                <w:lang w:val="kk-KZ"/>
              </w:rPr>
            </w:pPr>
            <w:r w:rsidRPr="00E57DCB">
              <w:rPr>
                <w:lang w:val="kk-KZ"/>
              </w:rPr>
              <w:t>Разработка админки для:</w:t>
            </w:r>
          </w:p>
          <w:p w14:paraId="7494720B" w14:textId="77777777" w:rsidR="00C826C3" w:rsidRPr="00E57DCB" w:rsidRDefault="00C826C3" w:rsidP="00C826C3">
            <w:pPr>
              <w:numPr>
                <w:ilvl w:val="0"/>
                <w:numId w:val="30"/>
              </w:numPr>
              <w:contextualSpacing/>
              <w:rPr>
                <w:lang w:val="kk-KZ"/>
              </w:rPr>
            </w:pPr>
            <w:r w:rsidRPr="00E57DCB">
              <w:rPr>
                <w:lang w:val="kk-KZ"/>
              </w:rPr>
              <w:t>отчетов по продажам</w:t>
            </w:r>
          </w:p>
          <w:p w14:paraId="7DE81211" w14:textId="77777777" w:rsidR="00C826C3" w:rsidRPr="00E57DCB" w:rsidRDefault="00C826C3" w:rsidP="00C826C3">
            <w:pPr>
              <w:numPr>
                <w:ilvl w:val="0"/>
                <w:numId w:val="30"/>
              </w:numPr>
              <w:contextualSpacing/>
              <w:rPr>
                <w:lang w:val="kk-KZ"/>
              </w:rPr>
            </w:pPr>
            <w:r w:rsidRPr="00E57DCB">
              <w:rPr>
                <w:lang w:val="kk-KZ"/>
              </w:rPr>
              <w:t>мультиязычности</w:t>
            </w:r>
          </w:p>
          <w:p w14:paraId="4B0A22F7" w14:textId="77777777" w:rsidR="00C826C3" w:rsidRPr="00E57DCB" w:rsidRDefault="00C826C3" w:rsidP="00C826C3">
            <w:pPr>
              <w:numPr>
                <w:ilvl w:val="0"/>
                <w:numId w:val="30"/>
              </w:numPr>
              <w:contextualSpacing/>
              <w:rPr>
                <w:lang w:val="kk-KZ"/>
              </w:rPr>
            </w:pPr>
            <w:r w:rsidRPr="00E57DCB">
              <w:rPr>
                <w:lang w:val="kk-KZ"/>
              </w:rPr>
              <w:t>добавление городов, аэропортов, авиакомпаний и их переводы</w:t>
            </w:r>
          </w:p>
        </w:tc>
        <w:tc>
          <w:tcPr>
            <w:tcW w:w="1417" w:type="dxa"/>
          </w:tcPr>
          <w:p w14:paraId="5EEC4342" w14:textId="77777777" w:rsidR="00C826C3" w:rsidRPr="00E57DCB" w:rsidRDefault="00C826C3" w:rsidP="00C826C3">
            <w:pPr>
              <w:jc w:val="center"/>
              <w:rPr>
                <w:lang w:val="kk-KZ"/>
              </w:rPr>
            </w:pPr>
            <w:r w:rsidRPr="00E57DCB">
              <w:rPr>
                <w:lang w:val="kk-KZ"/>
              </w:rPr>
              <w:t>Услуга</w:t>
            </w:r>
          </w:p>
        </w:tc>
        <w:tc>
          <w:tcPr>
            <w:tcW w:w="1559" w:type="dxa"/>
          </w:tcPr>
          <w:p w14:paraId="28DD198A" w14:textId="77777777" w:rsidR="00C826C3" w:rsidRPr="00E57DCB" w:rsidRDefault="00C826C3" w:rsidP="00C826C3">
            <w:pPr>
              <w:jc w:val="center"/>
              <w:rPr>
                <w:lang w:val="kk-KZ"/>
              </w:rPr>
            </w:pPr>
            <w:r w:rsidRPr="00E57DCB">
              <w:t>1</w:t>
            </w:r>
          </w:p>
        </w:tc>
      </w:tr>
      <w:tr w:rsidR="00C826C3" w:rsidRPr="00E57DCB" w14:paraId="47DAEFB5" w14:textId="77777777" w:rsidTr="00C826C3">
        <w:trPr>
          <w:cantSplit/>
          <w:trHeight w:val="621"/>
        </w:trPr>
        <w:tc>
          <w:tcPr>
            <w:tcW w:w="568" w:type="dxa"/>
          </w:tcPr>
          <w:p w14:paraId="640B4115" w14:textId="77777777" w:rsidR="00C826C3" w:rsidRPr="00E57DCB" w:rsidRDefault="00C826C3" w:rsidP="00C826C3">
            <w:pPr>
              <w:jc w:val="center"/>
            </w:pPr>
            <w:r w:rsidRPr="00E57DCB">
              <w:t>13</w:t>
            </w:r>
          </w:p>
        </w:tc>
        <w:tc>
          <w:tcPr>
            <w:tcW w:w="2551" w:type="dxa"/>
          </w:tcPr>
          <w:p w14:paraId="1ECCA875" w14:textId="77777777" w:rsidR="00C826C3" w:rsidRPr="00E57DCB" w:rsidRDefault="00C826C3" w:rsidP="00C826C3">
            <w:pPr>
              <w:jc w:val="center"/>
              <w:rPr>
                <w:lang w:val="kk-KZ"/>
              </w:rPr>
            </w:pPr>
            <w:r w:rsidRPr="00E57DCB">
              <w:rPr>
                <w:lang w:val="kk-KZ"/>
              </w:rPr>
              <w:t>Разработка модуля оценка сервиса</w:t>
            </w:r>
          </w:p>
        </w:tc>
        <w:tc>
          <w:tcPr>
            <w:tcW w:w="4678" w:type="dxa"/>
          </w:tcPr>
          <w:p w14:paraId="2C676493" w14:textId="77777777" w:rsidR="00C826C3" w:rsidRPr="00E57DCB" w:rsidRDefault="00C826C3" w:rsidP="00C826C3">
            <w:pPr>
              <w:rPr>
                <w:lang w:val="kk-KZ"/>
              </w:rPr>
            </w:pPr>
            <w:r w:rsidRPr="00E57DCB">
              <w:rPr>
                <w:lang w:val="kk-KZ"/>
              </w:rPr>
              <w:t>Автоматический сбор и отчетность данных об удовлетворенности сервисом, как клиентов кто купил, так и тех кто не купил билеты.</w:t>
            </w:r>
          </w:p>
        </w:tc>
        <w:tc>
          <w:tcPr>
            <w:tcW w:w="1417" w:type="dxa"/>
          </w:tcPr>
          <w:p w14:paraId="158A2D9A" w14:textId="77777777" w:rsidR="00C826C3" w:rsidRPr="00E57DCB" w:rsidRDefault="00C826C3" w:rsidP="00C826C3">
            <w:pPr>
              <w:jc w:val="center"/>
              <w:rPr>
                <w:lang w:val="kk-KZ"/>
              </w:rPr>
            </w:pPr>
            <w:r w:rsidRPr="00E57DCB">
              <w:rPr>
                <w:lang w:val="kk-KZ"/>
              </w:rPr>
              <w:t>Услуга</w:t>
            </w:r>
          </w:p>
        </w:tc>
        <w:tc>
          <w:tcPr>
            <w:tcW w:w="1559" w:type="dxa"/>
          </w:tcPr>
          <w:p w14:paraId="71042A62" w14:textId="77777777" w:rsidR="00C826C3" w:rsidRPr="00E57DCB" w:rsidRDefault="00C826C3" w:rsidP="00C826C3">
            <w:pPr>
              <w:jc w:val="center"/>
            </w:pPr>
            <w:r w:rsidRPr="00E57DCB">
              <w:t>1</w:t>
            </w:r>
          </w:p>
        </w:tc>
      </w:tr>
    </w:tbl>
    <w:p w14:paraId="352AC134" w14:textId="77777777" w:rsidR="006305ED" w:rsidRPr="00E57DCB" w:rsidRDefault="006305ED" w:rsidP="006305ED">
      <w:pPr>
        <w:jc w:val="center"/>
        <w:rPr>
          <w:b/>
        </w:rPr>
      </w:pPr>
    </w:p>
    <w:p w14:paraId="4442C88C" w14:textId="77777777" w:rsidR="006305ED" w:rsidRPr="00E57DCB" w:rsidRDefault="006305ED" w:rsidP="006305ED">
      <w:pPr>
        <w:jc w:val="center"/>
        <w:rPr>
          <w:b/>
        </w:rPr>
      </w:pPr>
      <w:r w:rsidRPr="00E57DCB">
        <w:rPr>
          <w:b/>
        </w:rPr>
        <w:t>___________________                                             ___________________</w:t>
      </w:r>
    </w:p>
    <w:p w14:paraId="511488D6" w14:textId="77777777" w:rsidR="006305ED" w:rsidRPr="00E57DCB" w:rsidRDefault="006305ED" w:rsidP="006305ED">
      <w:pPr>
        <w:jc w:val="center"/>
        <w:rPr>
          <w:b/>
        </w:rPr>
      </w:pPr>
      <w:r w:rsidRPr="00E57DCB">
        <w:rPr>
          <w:b/>
        </w:rPr>
        <w:t>(должность)                                                                 (Ф.И.О.)</w:t>
      </w:r>
    </w:p>
    <w:p w14:paraId="1BD25BC0" w14:textId="77777777" w:rsidR="006305ED" w:rsidRPr="00E57DCB" w:rsidRDefault="006305ED" w:rsidP="006305ED">
      <w:pPr>
        <w:jc w:val="center"/>
        <w:rPr>
          <w:b/>
        </w:rPr>
      </w:pPr>
    </w:p>
    <w:p w14:paraId="70169EB4" w14:textId="77777777" w:rsidR="006305ED" w:rsidRPr="00E57DCB" w:rsidRDefault="006305ED" w:rsidP="006305ED">
      <w:pPr>
        <w:jc w:val="center"/>
        <w:rPr>
          <w:b/>
        </w:rPr>
      </w:pPr>
      <w:r w:rsidRPr="00E57DCB">
        <w:rPr>
          <w:b/>
        </w:rPr>
        <w:t>М.П.</w:t>
      </w:r>
    </w:p>
    <w:p w14:paraId="2ED343F2" w14:textId="77777777" w:rsidR="00794DFE" w:rsidRPr="00E57DCB" w:rsidRDefault="00794DFE" w:rsidP="00C826C3">
      <w:pPr>
        <w:rPr>
          <w:b/>
        </w:rPr>
      </w:pPr>
    </w:p>
    <w:p w14:paraId="79E26BC2" w14:textId="77777777" w:rsidR="006305ED" w:rsidRPr="00E57DCB" w:rsidRDefault="006305ED" w:rsidP="006305ED">
      <w:pPr>
        <w:jc w:val="right"/>
        <w:rPr>
          <w:b/>
        </w:rPr>
      </w:pPr>
      <w:r w:rsidRPr="00E57DCB">
        <w:rPr>
          <w:b/>
        </w:rPr>
        <w:lastRenderedPageBreak/>
        <w:t xml:space="preserve">Приложение 2 к тендерной документации </w:t>
      </w:r>
    </w:p>
    <w:p w14:paraId="7E4CF14D" w14:textId="77777777" w:rsidR="006305ED" w:rsidRPr="00E57DCB" w:rsidRDefault="006305ED" w:rsidP="006305ED">
      <w:pPr>
        <w:keepNext/>
        <w:jc w:val="center"/>
        <w:outlineLvl w:val="4"/>
        <w:rPr>
          <w:b/>
        </w:rPr>
      </w:pPr>
    </w:p>
    <w:p w14:paraId="68D212AD" w14:textId="77777777" w:rsidR="006305ED" w:rsidRPr="00E57DCB" w:rsidRDefault="006305ED" w:rsidP="006305ED">
      <w:pPr>
        <w:keepNext/>
        <w:jc w:val="center"/>
        <w:outlineLvl w:val="4"/>
        <w:rPr>
          <w:b/>
        </w:rPr>
      </w:pPr>
      <w:r w:rsidRPr="00E57DCB">
        <w:rPr>
          <w:b/>
        </w:rPr>
        <w:t xml:space="preserve">Тендерное предложение  </w:t>
      </w:r>
    </w:p>
    <w:p w14:paraId="5E2372DA" w14:textId="77777777" w:rsidR="006305ED" w:rsidRPr="00E57DCB" w:rsidRDefault="006305ED" w:rsidP="006305ED">
      <w:pPr>
        <w:keepNext/>
        <w:jc w:val="center"/>
        <w:outlineLvl w:val="4"/>
        <w:rPr>
          <w:b/>
          <w:iCs/>
        </w:rPr>
      </w:pPr>
    </w:p>
    <w:p w14:paraId="10FA06A4" w14:textId="77777777" w:rsidR="006305ED" w:rsidRPr="00E57DCB" w:rsidRDefault="006305ED" w:rsidP="006305ED">
      <w:pPr>
        <w:rPr>
          <w:b/>
        </w:rPr>
      </w:pPr>
      <w:r w:rsidRPr="00E57DCB">
        <w:rPr>
          <w:b/>
        </w:rPr>
        <w:t>Наименование потенциального поставщика ____________________________________________</w:t>
      </w:r>
    </w:p>
    <w:p w14:paraId="62DD7534" w14:textId="77777777" w:rsidR="006305ED" w:rsidRPr="00E57DCB" w:rsidRDefault="006305ED" w:rsidP="006305ED">
      <w:pPr>
        <w:rPr>
          <w:b/>
        </w:rPr>
      </w:pPr>
      <w:r w:rsidRPr="00E57DCB">
        <w:rPr>
          <w:b/>
        </w:rPr>
        <w:t>___________________________________________________________________________________</w:t>
      </w:r>
    </w:p>
    <w:p w14:paraId="64E62B7F" w14:textId="77777777" w:rsidR="006305ED" w:rsidRPr="00E57DCB" w:rsidRDefault="006305ED" w:rsidP="006305ED">
      <w:r w:rsidRPr="00E57DCB">
        <w:rPr>
          <w:b/>
        </w:rPr>
        <w:t xml:space="preserve">Наименование предмета тендера </w:t>
      </w:r>
      <w:r w:rsidRPr="00E57DCB">
        <w:t>______________________________________________________</w:t>
      </w:r>
    </w:p>
    <w:p w14:paraId="6D1F9EA5" w14:textId="77777777" w:rsidR="006305ED" w:rsidRPr="00E57DCB" w:rsidRDefault="006305ED" w:rsidP="006305ED">
      <w:r w:rsidRPr="00E57DCB">
        <w:t>___________________________________________________________________________________</w:t>
      </w:r>
    </w:p>
    <w:p w14:paraId="71161547" w14:textId="77777777" w:rsidR="006305ED" w:rsidRPr="00E57DCB" w:rsidRDefault="006305ED" w:rsidP="006305ED">
      <w:r w:rsidRPr="00E57DCB">
        <w:t>___________________________________________________________________________________</w:t>
      </w:r>
    </w:p>
    <w:p w14:paraId="773B3003" w14:textId="77777777" w:rsidR="006305ED" w:rsidRPr="00E57DCB" w:rsidRDefault="006305ED" w:rsidP="006305ED">
      <w:r w:rsidRPr="00E57DCB">
        <w:t xml:space="preserve">                                                             </w:t>
      </w:r>
    </w:p>
    <w:p w14:paraId="34ADE099" w14:textId="77777777" w:rsidR="006305ED" w:rsidRPr="00E57DCB" w:rsidRDefault="006305ED" w:rsidP="006305ED">
      <w:r w:rsidRPr="00E57DCB">
        <w:rPr>
          <w:b/>
          <w:caps/>
        </w:rPr>
        <w:t>Предлагаемые УСЛОВИЯ заключения договора:</w:t>
      </w:r>
    </w:p>
    <w:p w14:paraId="0D8E0AA7" w14:textId="77777777" w:rsidR="006305ED" w:rsidRPr="00E57DCB" w:rsidRDefault="006305ED" w:rsidP="006305ED"/>
    <w:p w14:paraId="1D3B5D92" w14:textId="77777777" w:rsidR="006305ED" w:rsidRPr="00E57DCB" w:rsidRDefault="006305ED" w:rsidP="006305ED">
      <w:pPr>
        <w:keepNext/>
        <w:jc w:val="both"/>
        <w:outlineLvl w:val="1"/>
        <w:rPr>
          <w:b/>
          <w:bCs/>
          <w:iCs/>
        </w:rPr>
      </w:pPr>
      <w:r w:rsidRPr="00E57DCB">
        <w:rPr>
          <w:b/>
          <w:bCs/>
          <w:iCs/>
        </w:rPr>
        <w:t>1. Общая стоимость услуг:</w:t>
      </w:r>
      <w:r w:rsidRPr="00E57DCB">
        <w:rPr>
          <w:spacing w:val="-2"/>
          <w:kern w:val="28"/>
        </w:rPr>
        <w:t xml:space="preserve"> </w:t>
      </w:r>
      <w:r w:rsidR="00673D65" w:rsidRPr="00E57DCB">
        <w:rPr>
          <w:b/>
          <w:bCs/>
          <w:iCs/>
        </w:rPr>
        <w:t>доработка сервиса Halyk Travel</w:t>
      </w:r>
      <w:r w:rsidRPr="00E57DCB">
        <w:rPr>
          <w:b/>
        </w:rPr>
        <w:t xml:space="preserve"> с учетом с</w:t>
      </w:r>
      <w:r w:rsidRPr="00E57DCB">
        <w:rPr>
          <w:b/>
          <w:bCs/>
          <w:iCs/>
        </w:rPr>
        <w:t xml:space="preserve"> НДС (цифрами и прописью) </w:t>
      </w:r>
    </w:p>
    <w:p w14:paraId="098166A9" w14:textId="77777777" w:rsidR="006305ED" w:rsidRPr="00E57DCB" w:rsidRDefault="006305ED" w:rsidP="006305ED">
      <w:pPr>
        <w:keepNext/>
        <w:jc w:val="both"/>
        <w:outlineLvl w:val="1"/>
        <w:rPr>
          <w:b/>
          <w:bCs/>
          <w:iCs/>
        </w:rPr>
      </w:pPr>
      <w:r w:rsidRPr="00E57DCB">
        <w:rPr>
          <w:b/>
          <w:bCs/>
          <w:iCs/>
        </w:rPr>
        <w:t>___________________________________________________________________________________</w:t>
      </w:r>
    </w:p>
    <w:p w14:paraId="444C12D9" w14:textId="77777777" w:rsidR="006305ED" w:rsidRPr="00E57DCB" w:rsidRDefault="006305ED" w:rsidP="006305ED">
      <w:r w:rsidRPr="00E57DCB">
        <w:rPr>
          <w:b/>
        </w:rPr>
        <w:t>____________________________</w:t>
      </w:r>
      <w:r w:rsidRPr="00E57DCB">
        <w:t>_______________________________________________________</w:t>
      </w:r>
    </w:p>
    <w:p w14:paraId="357BE42D" w14:textId="77777777" w:rsidR="006305ED" w:rsidRPr="00E57DCB" w:rsidRDefault="006305ED" w:rsidP="006305ED">
      <w:r w:rsidRPr="00E57DCB">
        <w:rPr>
          <w:b/>
        </w:rPr>
        <w:t xml:space="preserve">2. Условия оплаты: </w:t>
      </w:r>
      <w:r w:rsidRPr="00E57DCB">
        <w:t>___________________________________________________________________________________</w:t>
      </w:r>
    </w:p>
    <w:p w14:paraId="6CED67EA" w14:textId="77777777" w:rsidR="006305ED" w:rsidRPr="00E57DCB" w:rsidRDefault="006305ED" w:rsidP="006305ED">
      <w:pPr>
        <w:rPr>
          <w:b/>
        </w:rPr>
      </w:pPr>
      <w:r w:rsidRPr="00E57DCB">
        <w:rPr>
          <w:b/>
        </w:rPr>
        <w:t>3. Сроки оказания услуг:</w:t>
      </w:r>
    </w:p>
    <w:p w14:paraId="6AB8667B" w14:textId="77777777" w:rsidR="006305ED" w:rsidRPr="00E57DCB" w:rsidRDefault="006305ED" w:rsidP="006305ED">
      <w:r w:rsidRPr="00E57DCB">
        <w:t>___________________________________________________________________________________</w:t>
      </w:r>
    </w:p>
    <w:p w14:paraId="3F405ADE" w14:textId="77777777" w:rsidR="006305ED" w:rsidRPr="00E57DCB" w:rsidRDefault="006305ED" w:rsidP="006305ED">
      <w:pPr>
        <w:rPr>
          <w:b/>
        </w:rPr>
      </w:pPr>
      <w:r w:rsidRPr="00E57DCB">
        <w:rPr>
          <w:b/>
        </w:rPr>
        <w:t>4. Охват Лота ______%.</w:t>
      </w:r>
    </w:p>
    <w:p w14:paraId="22EADCDA" w14:textId="77777777" w:rsidR="006305ED" w:rsidRPr="00E57DCB" w:rsidRDefault="00794DFE" w:rsidP="006305ED">
      <w:pPr>
        <w:jc w:val="both"/>
        <w:rPr>
          <w:b/>
        </w:rPr>
      </w:pPr>
      <w:r w:rsidRPr="00E57DCB">
        <w:rPr>
          <w:b/>
        </w:rPr>
        <w:t>5.</w:t>
      </w:r>
      <w:r w:rsidR="006305ED" w:rsidRPr="00E57DCB">
        <w:rPr>
          <w:b/>
        </w:rPr>
        <w:t>Срок действия тендерной заявки ____________________________________________________</w:t>
      </w:r>
    </w:p>
    <w:p w14:paraId="272767BF" w14:textId="77777777" w:rsidR="006305ED" w:rsidRPr="00E57DCB" w:rsidRDefault="006305ED" w:rsidP="006305ED">
      <w:pPr>
        <w:jc w:val="both"/>
        <w:rPr>
          <w:b/>
        </w:rPr>
      </w:pPr>
      <w:r w:rsidRPr="00E57DCB">
        <w:rPr>
          <w:b/>
        </w:rPr>
        <w:t>6.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14:paraId="2DC3C7FB" w14:textId="77777777" w:rsidR="006305ED" w:rsidRPr="00E57DCB" w:rsidRDefault="006305ED" w:rsidP="006305ED">
      <w:pPr>
        <w:jc w:val="both"/>
        <w:rPr>
          <w:b/>
        </w:rPr>
      </w:pPr>
      <w:r w:rsidRPr="00E57DCB">
        <w:rPr>
          <w:b/>
        </w:rPr>
        <w:t>______________________________________________________________________________________________________________________________________________________________________</w:t>
      </w:r>
    </w:p>
    <w:p w14:paraId="4ADBA77F" w14:textId="77777777" w:rsidR="00BB51B7" w:rsidRPr="00E57DCB" w:rsidRDefault="006305ED" w:rsidP="006305ED">
      <w:pPr>
        <w:jc w:val="both"/>
        <w:rPr>
          <w:b/>
        </w:rPr>
      </w:pPr>
      <w:r w:rsidRPr="00E57DCB">
        <w:rPr>
          <w:b/>
        </w:rPr>
        <w:t>7.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r w:rsidR="00BB51B7" w:rsidRPr="00E57DCB">
        <w:rPr>
          <w:b/>
        </w:rPr>
        <w:t>.</w:t>
      </w:r>
    </w:p>
    <w:p w14:paraId="3DB9E44A" w14:textId="5EF9A19C" w:rsidR="00BB51B7" w:rsidRPr="00E57DCB" w:rsidRDefault="00BB51B7" w:rsidP="00E57DCB">
      <w:pPr>
        <w:jc w:val="both"/>
        <w:rPr>
          <w:b/>
        </w:rPr>
      </w:pPr>
      <w:r w:rsidRPr="00E57DCB">
        <w:rPr>
          <w:b/>
        </w:rPr>
        <w:t xml:space="preserve">8. Подтверждаем наличие, квалифицированного гарантийного/постгарантийного технического обслуживания (разработка и предоставление обновлений, патчей, в т.ч. функций </w:t>
      </w:r>
      <w:r w:rsidR="00E57DCB" w:rsidRPr="00E57DCB">
        <w:rPr>
          <w:b/>
        </w:rPr>
        <w:t>безопасности)</w:t>
      </w:r>
      <w:r w:rsidR="00E57DCB">
        <w:rPr>
          <w:b/>
        </w:rPr>
        <w:t xml:space="preserve"> ____________________________________________________________</w:t>
      </w:r>
    </w:p>
    <w:p w14:paraId="1F77CDF1" w14:textId="68A10B0F" w:rsidR="00BB51B7" w:rsidRPr="00E57DCB" w:rsidRDefault="00BB51B7" w:rsidP="00E57DCB">
      <w:pPr>
        <w:jc w:val="both"/>
      </w:pPr>
      <w:r w:rsidRPr="00E57DCB">
        <w:rPr>
          <w:b/>
        </w:rPr>
        <w:t>9.Подтверждаем проведение первичного обучения работников Банка по использованию предмета закупки</w:t>
      </w:r>
      <w:r w:rsidR="00E57DCB">
        <w:t>__________________________________________________________________</w:t>
      </w:r>
    </w:p>
    <w:p w14:paraId="52244EF9" w14:textId="77777777" w:rsidR="006305ED" w:rsidRPr="00E57DCB" w:rsidRDefault="006305ED" w:rsidP="006305ED"/>
    <w:p w14:paraId="55F677AE" w14:textId="77777777" w:rsidR="006305ED" w:rsidRPr="00E57DCB" w:rsidRDefault="006305ED" w:rsidP="006305ED"/>
    <w:p w14:paraId="6B5A2427" w14:textId="77777777" w:rsidR="006305ED" w:rsidRPr="00E57DCB" w:rsidRDefault="006305ED" w:rsidP="006305ED"/>
    <w:p w14:paraId="7C29D31E" w14:textId="77777777" w:rsidR="006305ED" w:rsidRPr="00E57DCB" w:rsidRDefault="006305ED" w:rsidP="006305ED"/>
    <w:p w14:paraId="6B9515EA" w14:textId="77777777" w:rsidR="006305ED" w:rsidRPr="00E57DCB" w:rsidRDefault="006305ED" w:rsidP="006305ED"/>
    <w:p w14:paraId="5176A120" w14:textId="77777777" w:rsidR="006305ED" w:rsidRPr="00E57DCB" w:rsidRDefault="006305ED" w:rsidP="006305ED">
      <w:pPr>
        <w:jc w:val="center"/>
      </w:pPr>
      <w:r w:rsidRPr="00E57DCB">
        <w:t>___________________                                         ___________________</w:t>
      </w:r>
    </w:p>
    <w:p w14:paraId="4F1030DA" w14:textId="77777777" w:rsidR="006305ED" w:rsidRPr="00E57DCB" w:rsidRDefault="006305ED" w:rsidP="006305ED">
      <w:pPr>
        <w:jc w:val="center"/>
        <w:rPr>
          <w:i/>
        </w:rPr>
      </w:pPr>
      <w:r w:rsidRPr="00E57DCB">
        <w:rPr>
          <w:i/>
        </w:rPr>
        <w:t>(должность)                                                          (Ф.И.О.)</w:t>
      </w:r>
    </w:p>
    <w:p w14:paraId="3B2EE813" w14:textId="77777777" w:rsidR="006305ED" w:rsidRPr="00E57DCB" w:rsidRDefault="006305ED" w:rsidP="006305ED">
      <w:pPr>
        <w:jc w:val="center"/>
        <w:rPr>
          <w:b/>
          <w:bCs/>
        </w:rPr>
      </w:pPr>
    </w:p>
    <w:p w14:paraId="1189E251" w14:textId="77777777" w:rsidR="006305ED" w:rsidRPr="00E57DCB" w:rsidRDefault="006305ED" w:rsidP="006305ED">
      <w:pPr>
        <w:jc w:val="center"/>
      </w:pPr>
      <w:r w:rsidRPr="00E57DCB">
        <w:rPr>
          <w:b/>
          <w:bCs/>
        </w:rPr>
        <w:t>М.П</w:t>
      </w:r>
    </w:p>
    <w:p w14:paraId="71BC06DA" w14:textId="77777777" w:rsidR="006305ED" w:rsidRPr="00E57DCB" w:rsidRDefault="006305ED" w:rsidP="006305ED"/>
    <w:p w14:paraId="555FD9B2" w14:textId="77777777" w:rsidR="006305ED" w:rsidRPr="00E57DCB" w:rsidRDefault="006305ED" w:rsidP="006305ED"/>
    <w:p w14:paraId="592F6F48" w14:textId="77777777" w:rsidR="006305ED" w:rsidRPr="00E57DCB" w:rsidRDefault="006305ED" w:rsidP="006305ED"/>
    <w:p w14:paraId="0BCD1366" w14:textId="77777777" w:rsidR="006305ED" w:rsidRPr="00E57DCB" w:rsidRDefault="006305ED" w:rsidP="006305ED"/>
    <w:p w14:paraId="556DD54B" w14:textId="77777777" w:rsidR="006305ED" w:rsidRPr="00E57DCB" w:rsidRDefault="006305ED" w:rsidP="006305ED"/>
    <w:p w14:paraId="719C82A6" w14:textId="77777777" w:rsidR="006305ED" w:rsidRPr="00E57DCB" w:rsidRDefault="006305ED" w:rsidP="006305ED"/>
    <w:p w14:paraId="1C4D036E" w14:textId="77777777" w:rsidR="006305ED" w:rsidRPr="00E57DCB" w:rsidRDefault="006305ED" w:rsidP="006305ED"/>
    <w:p w14:paraId="518966CE" w14:textId="77777777" w:rsidR="006305ED" w:rsidRPr="00E57DCB" w:rsidRDefault="006305ED" w:rsidP="006305ED"/>
    <w:p w14:paraId="1F39D07E" w14:textId="77777777" w:rsidR="006305ED" w:rsidRPr="00E57DCB" w:rsidRDefault="006305ED" w:rsidP="006305ED"/>
    <w:p w14:paraId="08003B95" w14:textId="77777777" w:rsidR="006305ED" w:rsidRPr="00E57DCB" w:rsidRDefault="006305ED" w:rsidP="006305ED"/>
    <w:p w14:paraId="36AA2BE9" w14:textId="1BFB048E" w:rsidR="00B21CD3" w:rsidRPr="00E57DCB" w:rsidRDefault="00B21CD3" w:rsidP="00E57DCB">
      <w:pPr>
        <w:jc w:val="right"/>
        <w:rPr>
          <w:b/>
        </w:rPr>
      </w:pPr>
      <w:r w:rsidRPr="00E57DCB">
        <w:rPr>
          <w:b/>
        </w:rPr>
        <w:t>Приложение 3 к тендерной документации</w:t>
      </w:r>
    </w:p>
    <w:p w14:paraId="39635360" w14:textId="77777777" w:rsidR="006305ED" w:rsidRPr="00E57DCB" w:rsidRDefault="006305ED" w:rsidP="006305ED">
      <w:pPr>
        <w:jc w:val="both"/>
        <w:rPr>
          <w:b/>
        </w:rPr>
      </w:pPr>
    </w:p>
    <w:tbl>
      <w:tblPr>
        <w:tblW w:w="1048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551"/>
        <w:gridCol w:w="2835"/>
        <w:gridCol w:w="1417"/>
        <w:gridCol w:w="1559"/>
        <w:gridCol w:w="1559"/>
      </w:tblGrid>
      <w:tr w:rsidR="00673D65" w:rsidRPr="00E57DCB" w14:paraId="0593F6E1" w14:textId="77777777" w:rsidTr="00673D65">
        <w:trPr>
          <w:cantSplit/>
        </w:trPr>
        <w:tc>
          <w:tcPr>
            <w:tcW w:w="568" w:type="dxa"/>
          </w:tcPr>
          <w:p w14:paraId="32825986" w14:textId="77777777" w:rsidR="00673D65" w:rsidRPr="00E57DCB" w:rsidRDefault="00673D65" w:rsidP="005E0F40">
            <w:pPr>
              <w:jc w:val="center"/>
            </w:pPr>
            <w:r w:rsidRPr="00E57DCB">
              <w:t xml:space="preserve">№ </w:t>
            </w:r>
          </w:p>
          <w:p w14:paraId="4DB146BD" w14:textId="77777777" w:rsidR="00673D65" w:rsidRPr="00E57DCB" w:rsidRDefault="00673D65" w:rsidP="005E0F40">
            <w:pPr>
              <w:jc w:val="center"/>
            </w:pPr>
            <w:r w:rsidRPr="00E57DCB">
              <w:t>п/п</w:t>
            </w:r>
          </w:p>
        </w:tc>
        <w:tc>
          <w:tcPr>
            <w:tcW w:w="2551" w:type="dxa"/>
          </w:tcPr>
          <w:p w14:paraId="24F3B16E" w14:textId="77777777" w:rsidR="00673D65" w:rsidRPr="00E57DCB" w:rsidRDefault="00673D65" w:rsidP="005E0F40">
            <w:pPr>
              <w:jc w:val="center"/>
            </w:pPr>
            <w:r w:rsidRPr="00E57DCB">
              <w:t xml:space="preserve">Наименование товаров, работ и услуг </w:t>
            </w:r>
          </w:p>
        </w:tc>
        <w:tc>
          <w:tcPr>
            <w:tcW w:w="2835" w:type="dxa"/>
          </w:tcPr>
          <w:p w14:paraId="33EA8A99" w14:textId="77777777" w:rsidR="00673D65" w:rsidRPr="00E57DCB" w:rsidRDefault="00673D65" w:rsidP="005E0F40">
            <w:pPr>
              <w:jc w:val="center"/>
            </w:pPr>
            <w:r w:rsidRPr="00E57DCB">
              <w:t>Технические характеристики товаров, работ и услуг</w:t>
            </w:r>
          </w:p>
        </w:tc>
        <w:tc>
          <w:tcPr>
            <w:tcW w:w="1417" w:type="dxa"/>
          </w:tcPr>
          <w:p w14:paraId="47D3EDEB" w14:textId="77777777" w:rsidR="00673D65" w:rsidRPr="00E57DCB" w:rsidRDefault="00673D65" w:rsidP="005E0F40">
            <w:pPr>
              <w:jc w:val="center"/>
            </w:pPr>
            <w:r w:rsidRPr="00E57DCB">
              <w:t>Ед. изм.</w:t>
            </w:r>
          </w:p>
        </w:tc>
        <w:tc>
          <w:tcPr>
            <w:tcW w:w="1559" w:type="dxa"/>
          </w:tcPr>
          <w:p w14:paraId="285B1E26" w14:textId="77777777" w:rsidR="00673D65" w:rsidRPr="00E57DCB" w:rsidRDefault="00673D65" w:rsidP="005E0F40">
            <w:pPr>
              <w:jc w:val="center"/>
            </w:pPr>
            <w:r w:rsidRPr="00E57DCB">
              <w:t>Кол-во, шт.</w:t>
            </w:r>
          </w:p>
        </w:tc>
        <w:tc>
          <w:tcPr>
            <w:tcW w:w="1559" w:type="dxa"/>
          </w:tcPr>
          <w:p w14:paraId="4AA0601C" w14:textId="77777777" w:rsidR="00673D65" w:rsidRPr="00E57DCB" w:rsidRDefault="00673D65" w:rsidP="005E0F40">
            <w:pPr>
              <w:jc w:val="center"/>
            </w:pPr>
            <w:r w:rsidRPr="00E57DCB">
              <w:t>Стоимость в тенге с учетом НДС</w:t>
            </w:r>
          </w:p>
        </w:tc>
      </w:tr>
      <w:tr w:rsidR="00673D65" w:rsidRPr="00E57DCB" w14:paraId="75486880" w14:textId="77777777" w:rsidTr="00673D65">
        <w:trPr>
          <w:cantSplit/>
        </w:trPr>
        <w:tc>
          <w:tcPr>
            <w:tcW w:w="568" w:type="dxa"/>
          </w:tcPr>
          <w:p w14:paraId="1872CE03" w14:textId="77777777" w:rsidR="00673D65" w:rsidRPr="00E57DCB" w:rsidRDefault="00673D65" w:rsidP="005E0F40">
            <w:pPr>
              <w:jc w:val="center"/>
            </w:pPr>
            <w:r w:rsidRPr="00E57DCB">
              <w:t>1</w:t>
            </w:r>
          </w:p>
        </w:tc>
        <w:tc>
          <w:tcPr>
            <w:tcW w:w="2551" w:type="dxa"/>
          </w:tcPr>
          <w:p w14:paraId="07560C61" w14:textId="77777777" w:rsidR="00673D65" w:rsidRPr="00E57DCB" w:rsidRDefault="00673D65" w:rsidP="005E0F40">
            <w:pPr>
              <w:jc w:val="center"/>
            </w:pPr>
            <w:r w:rsidRPr="00E57DCB">
              <w:t>2</w:t>
            </w:r>
          </w:p>
        </w:tc>
        <w:tc>
          <w:tcPr>
            <w:tcW w:w="2835" w:type="dxa"/>
          </w:tcPr>
          <w:p w14:paraId="0B259D10" w14:textId="77777777" w:rsidR="00673D65" w:rsidRPr="00E57DCB" w:rsidRDefault="00673D65" w:rsidP="005E0F40">
            <w:pPr>
              <w:jc w:val="center"/>
            </w:pPr>
            <w:r w:rsidRPr="00E57DCB">
              <w:t>3</w:t>
            </w:r>
          </w:p>
        </w:tc>
        <w:tc>
          <w:tcPr>
            <w:tcW w:w="1417" w:type="dxa"/>
          </w:tcPr>
          <w:p w14:paraId="3D072EA7" w14:textId="77777777" w:rsidR="00673D65" w:rsidRPr="00E57DCB" w:rsidRDefault="00673D65" w:rsidP="005E0F40">
            <w:pPr>
              <w:jc w:val="center"/>
            </w:pPr>
            <w:r w:rsidRPr="00E57DCB">
              <w:t>4</w:t>
            </w:r>
          </w:p>
        </w:tc>
        <w:tc>
          <w:tcPr>
            <w:tcW w:w="1559" w:type="dxa"/>
          </w:tcPr>
          <w:p w14:paraId="57958D37" w14:textId="77777777" w:rsidR="00673D65" w:rsidRPr="00E57DCB" w:rsidRDefault="00673D65" w:rsidP="005E0F40">
            <w:pPr>
              <w:jc w:val="center"/>
            </w:pPr>
            <w:r w:rsidRPr="00E57DCB">
              <w:t>5</w:t>
            </w:r>
          </w:p>
        </w:tc>
        <w:tc>
          <w:tcPr>
            <w:tcW w:w="1559" w:type="dxa"/>
          </w:tcPr>
          <w:p w14:paraId="1F575AF0" w14:textId="77777777" w:rsidR="00673D65" w:rsidRPr="00E57DCB" w:rsidRDefault="00673D65" w:rsidP="005E0F40">
            <w:pPr>
              <w:jc w:val="center"/>
            </w:pPr>
          </w:p>
        </w:tc>
      </w:tr>
      <w:tr w:rsidR="00673D65" w:rsidRPr="00E57DCB" w14:paraId="4BD8FC31" w14:textId="77777777" w:rsidTr="00673D65">
        <w:trPr>
          <w:cantSplit/>
          <w:trHeight w:val="621"/>
        </w:trPr>
        <w:tc>
          <w:tcPr>
            <w:tcW w:w="568" w:type="dxa"/>
          </w:tcPr>
          <w:p w14:paraId="75DDE2FE" w14:textId="77777777" w:rsidR="00673D65" w:rsidRPr="00E57DCB" w:rsidRDefault="00673D65" w:rsidP="005E0F40">
            <w:pPr>
              <w:jc w:val="center"/>
            </w:pPr>
            <w:r w:rsidRPr="00E57DCB">
              <w:t>1</w:t>
            </w:r>
          </w:p>
          <w:p w14:paraId="5C5A2B13" w14:textId="77777777" w:rsidR="00673D65" w:rsidRPr="00E57DCB" w:rsidRDefault="00673D65" w:rsidP="005E0F40"/>
        </w:tc>
        <w:tc>
          <w:tcPr>
            <w:tcW w:w="2551" w:type="dxa"/>
          </w:tcPr>
          <w:p w14:paraId="0A335B09" w14:textId="77777777" w:rsidR="00673D65" w:rsidRPr="00E57DCB" w:rsidRDefault="00673D65" w:rsidP="005E0F40">
            <w:pPr>
              <w:jc w:val="center"/>
              <w:rPr>
                <w:lang w:val="kk-KZ"/>
              </w:rPr>
            </w:pPr>
            <w:r w:rsidRPr="00E57DCB">
              <w:rPr>
                <w:lang w:val="en-US"/>
              </w:rPr>
              <w:t>Интеграция с отелями</w:t>
            </w:r>
            <w:r w:rsidRPr="00E57DCB">
              <w:rPr>
                <w:lang w:val="kk-KZ"/>
              </w:rPr>
              <w:t>.</w:t>
            </w:r>
          </w:p>
        </w:tc>
        <w:tc>
          <w:tcPr>
            <w:tcW w:w="2835" w:type="dxa"/>
          </w:tcPr>
          <w:p w14:paraId="6F3827A8" w14:textId="77777777" w:rsidR="00673D65" w:rsidRPr="00E57DCB" w:rsidRDefault="00673D65" w:rsidP="005E0F40">
            <w:r w:rsidRPr="00E57DCB">
              <w:t xml:space="preserve">Создание страницы Отелей и интеграция сервисов отелей в </w:t>
            </w:r>
            <w:r w:rsidRPr="00E57DCB">
              <w:rPr>
                <w:lang w:val="en-US"/>
              </w:rPr>
              <w:t>HalykTravel</w:t>
            </w:r>
          </w:p>
        </w:tc>
        <w:tc>
          <w:tcPr>
            <w:tcW w:w="1417" w:type="dxa"/>
          </w:tcPr>
          <w:p w14:paraId="58564B7F" w14:textId="77777777" w:rsidR="00673D65" w:rsidRPr="00E57DCB" w:rsidRDefault="00673D65" w:rsidP="005E0F40">
            <w:pPr>
              <w:jc w:val="center"/>
              <w:rPr>
                <w:lang w:val="kk-KZ"/>
              </w:rPr>
            </w:pPr>
            <w:r w:rsidRPr="00E57DCB">
              <w:rPr>
                <w:lang w:val="kk-KZ"/>
              </w:rPr>
              <w:t>Услуга</w:t>
            </w:r>
          </w:p>
        </w:tc>
        <w:tc>
          <w:tcPr>
            <w:tcW w:w="1559" w:type="dxa"/>
          </w:tcPr>
          <w:p w14:paraId="019B1D88" w14:textId="77777777" w:rsidR="00673D65" w:rsidRPr="00E57DCB" w:rsidRDefault="00673D65" w:rsidP="005E0F40">
            <w:pPr>
              <w:jc w:val="center"/>
            </w:pPr>
            <w:r w:rsidRPr="00E57DCB">
              <w:t>1</w:t>
            </w:r>
          </w:p>
        </w:tc>
        <w:tc>
          <w:tcPr>
            <w:tcW w:w="1559" w:type="dxa"/>
          </w:tcPr>
          <w:p w14:paraId="36C8AE71" w14:textId="77777777" w:rsidR="00673D65" w:rsidRPr="00E57DCB" w:rsidRDefault="00673D65" w:rsidP="005E0F40">
            <w:pPr>
              <w:jc w:val="center"/>
            </w:pPr>
          </w:p>
        </w:tc>
      </w:tr>
      <w:tr w:rsidR="00673D65" w:rsidRPr="00E57DCB" w14:paraId="0097F883" w14:textId="77777777" w:rsidTr="00673D65">
        <w:trPr>
          <w:cantSplit/>
          <w:trHeight w:val="621"/>
        </w:trPr>
        <w:tc>
          <w:tcPr>
            <w:tcW w:w="568" w:type="dxa"/>
          </w:tcPr>
          <w:p w14:paraId="5E4FD29E" w14:textId="77777777" w:rsidR="00673D65" w:rsidRPr="00E57DCB" w:rsidRDefault="00673D65" w:rsidP="005E0F40">
            <w:pPr>
              <w:jc w:val="center"/>
            </w:pPr>
            <w:r w:rsidRPr="00E57DCB">
              <w:t>2</w:t>
            </w:r>
          </w:p>
        </w:tc>
        <w:tc>
          <w:tcPr>
            <w:tcW w:w="2551" w:type="dxa"/>
          </w:tcPr>
          <w:p w14:paraId="374FEA0A" w14:textId="77777777" w:rsidR="00673D65" w:rsidRPr="00E57DCB" w:rsidRDefault="00673D65" w:rsidP="005E0F40">
            <w:pPr>
              <w:jc w:val="center"/>
              <w:rPr>
                <w:lang w:val="kk-KZ"/>
              </w:rPr>
            </w:pPr>
            <w:r w:rsidRPr="00E57DCB">
              <w:t>Интеграция с Турами Скат бэкенд</w:t>
            </w:r>
          </w:p>
        </w:tc>
        <w:tc>
          <w:tcPr>
            <w:tcW w:w="2835" w:type="dxa"/>
          </w:tcPr>
          <w:p w14:paraId="0FD25807" w14:textId="77777777" w:rsidR="00673D65" w:rsidRPr="00E57DCB" w:rsidRDefault="00673D65" w:rsidP="005E0F40">
            <w:r w:rsidRPr="00E57DCB">
              <w:t xml:space="preserve">Создание страницы Туров и интеграция сервисов Туров в </w:t>
            </w:r>
            <w:r w:rsidRPr="00E57DCB">
              <w:rPr>
                <w:lang w:val="en-US"/>
              </w:rPr>
              <w:t>HalykTravel</w:t>
            </w:r>
          </w:p>
        </w:tc>
        <w:tc>
          <w:tcPr>
            <w:tcW w:w="1417" w:type="dxa"/>
          </w:tcPr>
          <w:p w14:paraId="1387C895" w14:textId="77777777" w:rsidR="00673D65" w:rsidRPr="00E57DCB" w:rsidRDefault="00673D65" w:rsidP="005E0F40">
            <w:pPr>
              <w:jc w:val="center"/>
              <w:rPr>
                <w:lang w:val="kk-KZ"/>
              </w:rPr>
            </w:pPr>
            <w:r w:rsidRPr="00E57DCB">
              <w:rPr>
                <w:lang w:val="kk-KZ"/>
              </w:rPr>
              <w:t>Услуга</w:t>
            </w:r>
          </w:p>
        </w:tc>
        <w:tc>
          <w:tcPr>
            <w:tcW w:w="1559" w:type="dxa"/>
          </w:tcPr>
          <w:p w14:paraId="5B26ACE8" w14:textId="77777777" w:rsidR="00673D65" w:rsidRPr="00E57DCB" w:rsidRDefault="00673D65" w:rsidP="005E0F40">
            <w:pPr>
              <w:jc w:val="center"/>
              <w:rPr>
                <w:lang w:val="en-US"/>
              </w:rPr>
            </w:pPr>
            <w:r w:rsidRPr="00E57DCB">
              <w:t>1</w:t>
            </w:r>
          </w:p>
        </w:tc>
        <w:tc>
          <w:tcPr>
            <w:tcW w:w="1559" w:type="dxa"/>
          </w:tcPr>
          <w:p w14:paraId="75C423A2" w14:textId="77777777" w:rsidR="00673D65" w:rsidRPr="00E57DCB" w:rsidRDefault="00673D65" w:rsidP="005E0F40">
            <w:pPr>
              <w:jc w:val="center"/>
            </w:pPr>
          </w:p>
        </w:tc>
      </w:tr>
      <w:tr w:rsidR="00673D65" w:rsidRPr="00E57DCB" w14:paraId="51819199" w14:textId="77777777" w:rsidTr="00673D65">
        <w:trPr>
          <w:cantSplit/>
          <w:trHeight w:val="621"/>
        </w:trPr>
        <w:tc>
          <w:tcPr>
            <w:tcW w:w="568" w:type="dxa"/>
          </w:tcPr>
          <w:p w14:paraId="61257A67" w14:textId="77777777" w:rsidR="00673D65" w:rsidRPr="00E57DCB" w:rsidRDefault="00673D65" w:rsidP="005E0F40">
            <w:pPr>
              <w:jc w:val="center"/>
            </w:pPr>
            <w:r w:rsidRPr="00E57DCB">
              <w:t>3</w:t>
            </w:r>
          </w:p>
        </w:tc>
        <w:tc>
          <w:tcPr>
            <w:tcW w:w="2551" w:type="dxa"/>
          </w:tcPr>
          <w:p w14:paraId="75D59FD3" w14:textId="77777777" w:rsidR="00673D65" w:rsidRPr="00E57DCB" w:rsidRDefault="00673D65" w:rsidP="005E0F40">
            <w:pPr>
              <w:jc w:val="center"/>
            </w:pPr>
            <w:r w:rsidRPr="00E57DCB">
              <w:t xml:space="preserve">Прямая интеграция </w:t>
            </w:r>
            <w:r w:rsidRPr="00E57DCB">
              <w:rPr>
                <w:lang w:val="kk-KZ"/>
              </w:rPr>
              <w:t xml:space="preserve">для управления бронированием </w:t>
            </w:r>
            <w:r w:rsidRPr="00E57DCB">
              <w:t>через АПИ Эйр Астана</w:t>
            </w:r>
          </w:p>
        </w:tc>
        <w:tc>
          <w:tcPr>
            <w:tcW w:w="2835" w:type="dxa"/>
          </w:tcPr>
          <w:p w14:paraId="1F61683A" w14:textId="77777777" w:rsidR="00673D65" w:rsidRPr="00E57DCB" w:rsidRDefault="00673D65" w:rsidP="005E0F40">
            <w:r w:rsidRPr="00E57DCB">
              <w:rPr>
                <w:lang w:val="kk-KZ"/>
              </w:rPr>
              <w:t xml:space="preserve">Создание системы по изменению и добавлению услуг авиакомпании в режиме реального времени по средством подключения к </w:t>
            </w:r>
            <w:r w:rsidRPr="00E57DCB">
              <w:rPr>
                <w:lang w:val="en-US"/>
              </w:rPr>
              <w:t>API</w:t>
            </w:r>
            <w:r w:rsidRPr="00E57DCB">
              <w:t xml:space="preserve"> </w:t>
            </w:r>
            <w:r w:rsidRPr="00E57DCB">
              <w:rPr>
                <w:lang w:val="en-US"/>
              </w:rPr>
              <w:t>Air</w:t>
            </w:r>
            <w:r w:rsidRPr="00E57DCB">
              <w:t xml:space="preserve"> </w:t>
            </w:r>
            <w:r w:rsidRPr="00E57DCB">
              <w:rPr>
                <w:lang w:val="en-US"/>
              </w:rPr>
              <w:t>Astana</w:t>
            </w:r>
            <w:r w:rsidRPr="00E57DCB">
              <w:t>.</w:t>
            </w:r>
          </w:p>
        </w:tc>
        <w:tc>
          <w:tcPr>
            <w:tcW w:w="1417" w:type="dxa"/>
          </w:tcPr>
          <w:p w14:paraId="76E8353C" w14:textId="77777777" w:rsidR="00673D65" w:rsidRPr="00E57DCB" w:rsidRDefault="00673D65" w:rsidP="005E0F40">
            <w:pPr>
              <w:jc w:val="center"/>
              <w:rPr>
                <w:lang w:val="kk-KZ"/>
              </w:rPr>
            </w:pPr>
            <w:r w:rsidRPr="00E57DCB">
              <w:rPr>
                <w:lang w:val="kk-KZ"/>
              </w:rPr>
              <w:t>Услуга</w:t>
            </w:r>
          </w:p>
        </w:tc>
        <w:tc>
          <w:tcPr>
            <w:tcW w:w="1559" w:type="dxa"/>
          </w:tcPr>
          <w:p w14:paraId="454F3988" w14:textId="77777777" w:rsidR="00673D65" w:rsidRPr="00E57DCB" w:rsidRDefault="00673D65" w:rsidP="005E0F40">
            <w:pPr>
              <w:jc w:val="center"/>
              <w:rPr>
                <w:lang w:val="en-US"/>
              </w:rPr>
            </w:pPr>
            <w:r w:rsidRPr="00E57DCB">
              <w:t>1</w:t>
            </w:r>
          </w:p>
        </w:tc>
        <w:tc>
          <w:tcPr>
            <w:tcW w:w="1559" w:type="dxa"/>
          </w:tcPr>
          <w:p w14:paraId="0B5EDE44" w14:textId="77777777" w:rsidR="00673D65" w:rsidRPr="00E57DCB" w:rsidRDefault="00673D65" w:rsidP="005E0F40">
            <w:pPr>
              <w:jc w:val="center"/>
            </w:pPr>
          </w:p>
        </w:tc>
      </w:tr>
      <w:tr w:rsidR="00673D65" w:rsidRPr="00E57DCB" w14:paraId="5BD16859" w14:textId="77777777" w:rsidTr="00673D65">
        <w:trPr>
          <w:cantSplit/>
          <w:trHeight w:val="621"/>
        </w:trPr>
        <w:tc>
          <w:tcPr>
            <w:tcW w:w="568" w:type="dxa"/>
          </w:tcPr>
          <w:p w14:paraId="72BB6B94" w14:textId="77777777" w:rsidR="00673D65" w:rsidRPr="00E57DCB" w:rsidRDefault="00673D65" w:rsidP="005E0F40">
            <w:pPr>
              <w:jc w:val="center"/>
            </w:pPr>
            <w:r w:rsidRPr="00E57DCB">
              <w:t>4</w:t>
            </w:r>
          </w:p>
        </w:tc>
        <w:tc>
          <w:tcPr>
            <w:tcW w:w="2551" w:type="dxa"/>
          </w:tcPr>
          <w:p w14:paraId="1B1AF42B" w14:textId="77777777" w:rsidR="00673D65" w:rsidRPr="00E57DCB" w:rsidRDefault="00673D65" w:rsidP="005E0F40">
            <w:pPr>
              <w:jc w:val="center"/>
            </w:pPr>
            <w:r w:rsidRPr="00E57DCB">
              <w:t>Пилот Интермодальных перевозок с определенными маршрутами</w:t>
            </w:r>
          </w:p>
        </w:tc>
        <w:tc>
          <w:tcPr>
            <w:tcW w:w="2835" w:type="dxa"/>
          </w:tcPr>
          <w:p w14:paraId="7415E292" w14:textId="77777777" w:rsidR="00673D65" w:rsidRPr="00E57DCB" w:rsidRDefault="00673D65" w:rsidP="005E0F40">
            <w:r w:rsidRPr="00E57DCB">
              <w:t xml:space="preserve">Создание страницы Интермодальные перевозки и склеивание маршрутов автобусов и поездов </w:t>
            </w:r>
          </w:p>
        </w:tc>
        <w:tc>
          <w:tcPr>
            <w:tcW w:w="1417" w:type="dxa"/>
          </w:tcPr>
          <w:p w14:paraId="06A1E9C9" w14:textId="77777777" w:rsidR="00673D65" w:rsidRPr="00E57DCB" w:rsidRDefault="00673D65" w:rsidP="005E0F40">
            <w:pPr>
              <w:jc w:val="center"/>
              <w:rPr>
                <w:lang w:val="kk-KZ"/>
              </w:rPr>
            </w:pPr>
            <w:r w:rsidRPr="00E57DCB">
              <w:rPr>
                <w:lang w:val="kk-KZ"/>
              </w:rPr>
              <w:t>Услуга</w:t>
            </w:r>
          </w:p>
        </w:tc>
        <w:tc>
          <w:tcPr>
            <w:tcW w:w="1559" w:type="dxa"/>
          </w:tcPr>
          <w:p w14:paraId="0C92897B" w14:textId="77777777" w:rsidR="00673D65" w:rsidRPr="00E57DCB" w:rsidRDefault="00673D65" w:rsidP="005E0F40">
            <w:pPr>
              <w:jc w:val="center"/>
              <w:rPr>
                <w:lang w:val="en-US"/>
              </w:rPr>
            </w:pPr>
            <w:r w:rsidRPr="00E57DCB">
              <w:t>1</w:t>
            </w:r>
          </w:p>
        </w:tc>
        <w:tc>
          <w:tcPr>
            <w:tcW w:w="1559" w:type="dxa"/>
          </w:tcPr>
          <w:p w14:paraId="6CB0F5C5" w14:textId="77777777" w:rsidR="00673D65" w:rsidRPr="00E57DCB" w:rsidRDefault="00673D65" w:rsidP="005E0F40">
            <w:pPr>
              <w:jc w:val="center"/>
            </w:pPr>
          </w:p>
        </w:tc>
      </w:tr>
      <w:tr w:rsidR="00673D65" w:rsidRPr="00E57DCB" w14:paraId="6A6F87F0" w14:textId="77777777" w:rsidTr="00673D65">
        <w:trPr>
          <w:cantSplit/>
          <w:trHeight w:val="621"/>
        </w:trPr>
        <w:tc>
          <w:tcPr>
            <w:tcW w:w="568" w:type="dxa"/>
          </w:tcPr>
          <w:p w14:paraId="0B9CF9D3" w14:textId="77777777" w:rsidR="00673D65" w:rsidRPr="00E57DCB" w:rsidRDefault="00673D65" w:rsidP="005E0F40">
            <w:pPr>
              <w:jc w:val="center"/>
            </w:pPr>
            <w:r w:rsidRPr="00E57DCB">
              <w:t>5</w:t>
            </w:r>
          </w:p>
        </w:tc>
        <w:tc>
          <w:tcPr>
            <w:tcW w:w="2551" w:type="dxa"/>
          </w:tcPr>
          <w:p w14:paraId="2028BED0" w14:textId="77777777" w:rsidR="00673D65" w:rsidRPr="00E57DCB" w:rsidRDefault="00673D65" w:rsidP="005E0F40">
            <w:pPr>
              <w:jc w:val="center"/>
            </w:pPr>
            <w:r w:rsidRPr="00E57DCB">
              <w:t>Новые автовокзалы</w:t>
            </w:r>
          </w:p>
        </w:tc>
        <w:tc>
          <w:tcPr>
            <w:tcW w:w="2835" w:type="dxa"/>
          </w:tcPr>
          <w:p w14:paraId="562CFD04" w14:textId="77777777" w:rsidR="00673D65" w:rsidRPr="00E57DCB" w:rsidRDefault="00673D65" w:rsidP="005E0F40">
            <w:r w:rsidRPr="00E57DCB">
              <w:t>Подключение новых автовокзалов</w:t>
            </w:r>
          </w:p>
        </w:tc>
        <w:tc>
          <w:tcPr>
            <w:tcW w:w="1417" w:type="dxa"/>
          </w:tcPr>
          <w:p w14:paraId="16F358EC" w14:textId="77777777" w:rsidR="00673D65" w:rsidRPr="00E57DCB" w:rsidRDefault="00673D65" w:rsidP="005E0F40">
            <w:pPr>
              <w:jc w:val="center"/>
              <w:rPr>
                <w:lang w:val="kk-KZ"/>
              </w:rPr>
            </w:pPr>
            <w:r w:rsidRPr="00E57DCB">
              <w:rPr>
                <w:lang w:val="kk-KZ"/>
              </w:rPr>
              <w:t>Услуга</w:t>
            </w:r>
          </w:p>
        </w:tc>
        <w:tc>
          <w:tcPr>
            <w:tcW w:w="1559" w:type="dxa"/>
          </w:tcPr>
          <w:p w14:paraId="10A720BE" w14:textId="77777777" w:rsidR="00673D65" w:rsidRPr="00E57DCB" w:rsidRDefault="00673D65" w:rsidP="005E0F40">
            <w:pPr>
              <w:jc w:val="center"/>
              <w:rPr>
                <w:lang w:val="en-US"/>
              </w:rPr>
            </w:pPr>
            <w:r w:rsidRPr="00E57DCB">
              <w:t>1</w:t>
            </w:r>
          </w:p>
        </w:tc>
        <w:tc>
          <w:tcPr>
            <w:tcW w:w="1559" w:type="dxa"/>
          </w:tcPr>
          <w:p w14:paraId="769FC5AD" w14:textId="77777777" w:rsidR="00673D65" w:rsidRPr="00E57DCB" w:rsidRDefault="00673D65" w:rsidP="005E0F40">
            <w:pPr>
              <w:jc w:val="center"/>
            </w:pPr>
          </w:p>
        </w:tc>
      </w:tr>
      <w:tr w:rsidR="00673D65" w:rsidRPr="00E57DCB" w14:paraId="47A5717A" w14:textId="77777777" w:rsidTr="00673D65">
        <w:trPr>
          <w:cantSplit/>
          <w:trHeight w:val="621"/>
        </w:trPr>
        <w:tc>
          <w:tcPr>
            <w:tcW w:w="568" w:type="dxa"/>
          </w:tcPr>
          <w:p w14:paraId="53BEF966" w14:textId="77777777" w:rsidR="00673D65" w:rsidRPr="00E57DCB" w:rsidRDefault="00673D65" w:rsidP="005E0F40">
            <w:pPr>
              <w:jc w:val="center"/>
            </w:pPr>
            <w:r w:rsidRPr="00E57DCB">
              <w:t>6</w:t>
            </w:r>
          </w:p>
        </w:tc>
        <w:tc>
          <w:tcPr>
            <w:tcW w:w="2551" w:type="dxa"/>
          </w:tcPr>
          <w:p w14:paraId="60729784" w14:textId="77777777" w:rsidR="00673D65" w:rsidRPr="00E57DCB" w:rsidRDefault="00673D65" w:rsidP="005E0F40">
            <w:pPr>
              <w:jc w:val="center"/>
            </w:pPr>
            <w:r w:rsidRPr="00E57DCB">
              <w:t>Обмен авиабилетов в ЛК</w:t>
            </w:r>
          </w:p>
        </w:tc>
        <w:tc>
          <w:tcPr>
            <w:tcW w:w="2835" w:type="dxa"/>
          </w:tcPr>
          <w:p w14:paraId="272B9E83" w14:textId="77777777" w:rsidR="00673D65" w:rsidRPr="00E57DCB" w:rsidRDefault="00673D65" w:rsidP="005E0F40">
            <w:r w:rsidRPr="00E57DCB">
              <w:t xml:space="preserve">Обмен авиабилетов в ЛК, интеграция с </w:t>
            </w:r>
            <w:r w:rsidRPr="00E57DCB">
              <w:rPr>
                <w:lang w:val="en-US"/>
              </w:rPr>
              <w:t>API</w:t>
            </w:r>
            <w:r w:rsidRPr="00E57DCB">
              <w:t xml:space="preserve"> </w:t>
            </w:r>
            <w:r w:rsidRPr="00E57DCB">
              <w:rPr>
                <w:lang w:val="en-US"/>
              </w:rPr>
              <w:t>Tickets</w:t>
            </w:r>
          </w:p>
        </w:tc>
        <w:tc>
          <w:tcPr>
            <w:tcW w:w="1417" w:type="dxa"/>
          </w:tcPr>
          <w:p w14:paraId="4F6CCF38" w14:textId="77777777" w:rsidR="00673D65" w:rsidRPr="00E57DCB" w:rsidRDefault="00673D65" w:rsidP="005E0F40">
            <w:pPr>
              <w:jc w:val="center"/>
              <w:rPr>
                <w:lang w:val="kk-KZ"/>
              </w:rPr>
            </w:pPr>
            <w:r w:rsidRPr="00E57DCB">
              <w:rPr>
                <w:lang w:val="kk-KZ"/>
              </w:rPr>
              <w:t>Услуга</w:t>
            </w:r>
          </w:p>
        </w:tc>
        <w:tc>
          <w:tcPr>
            <w:tcW w:w="1559" w:type="dxa"/>
          </w:tcPr>
          <w:p w14:paraId="1C568A10" w14:textId="77777777" w:rsidR="00673D65" w:rsidRPr="00E57DCB" w:rsidRDefault="00673D65" w:rsidP="005E0F40">
            <w:pPr>
              <w:jc w:val="center"/>
              <w:rPr>
                <w:lang w:val="en-US"/>
              </w:rPr>
            </w:pPr>
            <w:r w:rsidRPr="00E57DCB">
              <w:t>1</w:t>
            </w:r>
          </w:p>
        </w:tc>
        <w:tc>
          <w:tcPr>
            <w:tcW w:w="1559" w:type="dxa"/>
          </w:tcPr>
          <w:p w14:paraId="3EFB3ECF" w14:textId="77777777" w:rsidR="00673D65" w:rsidRPr="00E57DCB" w:rsidRDefault="00673D65" w:rsidP="005E0F40">
            <w:pPr>
              <w:jc w:val="center"/>
            </w:pPr>
          </w:p>
        </w:tc>
      </w:tr>
      <w:tr w:rsidR="00673D65" w:rsidRPr="00E57DCB" w14:paraId="0FD9AE77" w14:textId="77777777" w:rsidTr="00673D65">
        <w:trPr>
          <w:cantSplit/>
          <w:trHeight w:val="621"/>
        </w:trPr>
        <w:tc>
          <w:tcPr>
            <w:tcW w:w="568" w:type="dxa"/>
          </w:tcPr>
          <w:p w14:paraId="30FF2CD6" w14:textId="77777777" w:rsidR="00673D65" w:rsidRPr="00E57DCB" w:rsidRDefault="00673D65" w:rsidP="005E0F40">
            <w:pPr>
              <w:jc w:val="center"/>
            </w:pPr>
            <w:r w:rsidRPr="00E57DCB">
              <w:t>7</w:t>
            </w:r>
          </w:p>
        </w:tc>
        <w:tc>
          <w:tcPr>
            <w:tcW w:w="2551" w:type="dxa"/>
          </w:tcPr>
          <w:p w14:paraId="4867ED93" w14:textId="77777777" w:rsidR="00673D65" w:rsidRPr="00E57DCB" w:rsidRDefault="00673D65" w:rsidP="005E0F40">
            <w:pPr>
              <w:jc w:val="center"/>
            </w:pPr>
            <w:r w:rsidRPr="00E57DCB">
              <w:t>Возврат средств через API epay</w:t>
            </w:r>
          </w:p>
        </w:tc>
        <w:tc>
          <w:tcPr>
            <w:tcW w:w="2835" w:type="dxa"/>
          </w:tcPr>
          <w:p w14:paraId="56120674" w14:textId="77777777" w:rsidR="00673D65" w:rsidRPr="00E57DCB" w:rsidRDefault="00673D65" w:rsidP="005E0F40">
            <w:r w:rsidRPr="00E57DCB">
              <w:t xml:space="preserve">Возврат средств автоматически, если из </w:t>
            </w:r>
            <w:r w:rsidRPr="00E57DCB">
              <w:rPr>
                <w:lang w:val="en-US"/>
              </w:rPr>
              <w:t>API</w:t>
            </w:r>
            <w:r w:rsidRPr="00E57DCB">
              <w:t xml:space="preserve"> пришло разрешение на возврат</w:t>
            </w:r>
          </w:p>
        </w:tc>
        <w:tc>
          <w:tcPr>
            <w:tcW w:w="1417" w:type="dxa"/>
          </w:tcPr>
          <w:p w14:paraId="0C8E791E" w14:textId="77777777" w:rsidR="00673D65" w:rsidRPr="00E57DCB" w:rsidRDefault="00673D65" w:rsidP="005E0F40">
            <w:pPr>
              <w:jc w:val="center"/>
              <w:rPr>
                <w:lang w:val="kk-KZ"/>
              </w:rPr>
            </w:pPr>
            <w:r w:rsidRPr="00E57DCB">
              <w:rPr>
                <w:lang w:val="kk-KZ"/>
              </w:rPr>
              <w:t>Услуга</w:t>
            </w:r>
          </w:p>
        </w:tc>
        <w:tc>
          <w:tcPr>
            <w:tcW w:w="1559" w:type="dxa"/>
          </w:tcPr>
          <w:p w14:paraId="50C939BB" w14:textId="77777777" w:rsidR="00673D65" w:rsidRPr="00E57DCB" w:rsidRDefault="00673D65" w:rsidP="005E0F40">
            <w:pPr>
              <w:jc w:val="center"/>
              <w:rPr>
                <w:lang w:val="en-US"/>
              </w:rPr>
            </w:pPr>
            <w:r w:rsidRPr="00E57DCB">
              <w:t>1</w:t>
            </w:r>
          </w:p>
        </w:tc>
        <w:tc>
          <w:tcPr>
            <w:tcW w:w="1559" w:type="dxa"/>
          </w:tcPr>
          <w:p w14:paraId="52B89FDC" w14:textId="77777777" w:rsidR="00673D65" w:rsidRPr="00E57DCB" w:rsidRDefault="00673D65" w:rsidP="005E0F40">
            <w:pPr>
              <w:jc w:val="center"/>
            </w:pPr>
          </w:p>
        </w:tc>
      </w:tr>
      <w:tr w:rsidR="00673D65" w:rsidRPr="00E57DCB" w14:paraId="7D7E8F4D" w14:textId="77777777" w:rsidTr="00673D65">
        <w:trPr>
          <w:cantSplit/>
          <w:trHeight w:val="621"/>
        </w:trPr>
        <w:tc>
          <w:tcPr>
            <w:tcW w:w="568" w:type="dxa"/>
          </w:tcPr>
          <w:p w14:paraId="2D06C228" w14:textId="77777777" w:rsidR="00673D65" w:rsidRPr="00E57DCB" w:rsidRDefault="00673D65" w:rsidP="005E0F40">
            <w:pPr>
              <w:jc w:val="center"/>
            </w:pPr>
            <w:r w:rsidRPr="00E57DCB">
              <w:t>8</w:t>
            </w:r>
          </w:p>
        </w:tc>
        <w:tc>
          <w:tcPr>
            <w:tcW w:w="2551" w:type="dxa"/>
          </w:tcPr>
          <w:p w14:paraId="77533179" w14:textId="77777777" w:rsidR="00673D65" w:rsidRPr="00E57DCB" w:rsidRDefault="00673D65" w:rsidP="005E0F40">
            <w:pPr>
              <w:jc w:val="center"/>
            </w:pPr>
            <w:r w:rsidRPr="00E57DCB">
              <w:t xml:space="preserve">Мультиязычность </w:t>
            </w:r>
            <w:r w:rsidRPr="00E57DCB">
              <w:rPr>
                <w:lang w:val="en-US"/>
              </w:rPr>
              <w:t>Halyk Travel</w:t>
            </w:r>
          </w:p>
        </w:tc>
        <w:tc>
          <w:tcPr>
            <w:tcW w:w="2835" w:type="dxa"/>
          </w:tcPr>
          <w:p w14:paraId="4D9DF0F5" w14:textId="77777777" w:rsidR="00673D65" w:rsidRPr="00E57DCB" w:rsidRDefault="00673D65" w:rsidP="005E0F40">
            <w:r w:rsidRPr="00E57DCB">
              <w:t>Реализация возможности мультиязычности</w:t>
            </w:r>
          </w:p>
        </w:tc>
        <w:tc>
          <w:tcPr>
            <w:tcW w:w="1417" w:type="dxa"/>
          </w:tcPr>
          <w:p w14:paraId="3F31C68A" w14:textId="77777777" w:rsidR="00673D65" w:rsidRPr="00E57DCB" w:rsidRDefault="00673D65" w:rsidP="005E0F40">
            <w:pPr>
              <w:jc w:val="center"/>
              <w:rPr>
                <w:lang w:val="kk-KZ"/>
              </w:rPr>
            </w:pPr>
            <w:r w:rsidRPr="00E57DCB">
              <w:rPr>
                <w:lang w:val="kk-KZ"/>
              </w:rPr>
              <w:t>Услуга</w:t>
            </w:r>
          </w:p>
        </w:tc>
        <w:tc>
          <w:tcPr>
            <w:tcW w:w="1559" w:type="dxa"/>
          </w:tcPr>
          <w:p w14:paraId="739A664F" w14:textId="77777777" w:rsidR="00673D65" w:rsidRPr="00E57DCB" w:rsidRDefault="00673D65" w:rsidP="005E0F40">
            <w:pPr>
              <w:jc w:val="center"/>
              <w:rPr>
                <w:lang w:val="en-US"/>
              </w:rPr>
            </w:pPr>
            <w:r w:rsidRPr="00E57DCB">
              <w:t>1</w:t>
            </w:r>
          </w:p>
        </w:tc>
        <w:tc>
          <w:tcPr>
            <w:tcW w:w="1559" w:type="dxa"/>
          </w:tcPr>
          <w:p w14:paraId="0553DE29" w14:textId="77777777" w:rsidR="00673D65" w:rsidRPr="00E57DCB" w:rsidRDefault="00673D65" w:rsidP="005E0F40">
            <w:pPr>
              <w:jc w:val="center"/>
            </w:pPr>
          </w:p>
        </w:tc>
      </w:tr>
      <w:tr w:rsidR="00673D65" w:rsidRPr="00E57DCB" w14:paraId="5F475C30" w14:textId="77777777" w:rsidTr="00673D65">
        <w:trPr>
          <w:cantSplit/>
          <w:trHeight w:val="621"/>
        </w:trPr>
        <w:tc>
          <w:tcPr>
            <w:tcW w:w="568" w:type="dxa"/>
          </w:tcPr>
          <w:p w14:paraId="7B4C76F4" w14:textId="77777777" w:rsidR="00673D65" w:rsidRPr="00E57DCB" w:rsidRDefault="00673D65" w:rsidP="005E0F40">
            <w:pPr>
              <w:jc w:val="center"/>
            </w:pPr>
            <w:r w:rsidRPr="00E57DCB">
              <w:t>9</w:t>
            </w:r>
          </w:p>
        </w:tc>
        <w:tc>
          <w:tcPr>
            <w:tcW w:w="2551" w:type="dxa"/>
          </w:tcPr>
          <w:p w14:paraId="3F7C63C1" w14:textId="77777777" w:rsidR="00673D65" w:rsidRPr="00E57DCB" w:rsidRDefault="00673D65" w:rsidP="005E0F40">
            <w:pPr>
              <w:jc w:val="center"/>
            </w:pPr>
            <w:r w:rsidRPr="00E57DCB">
              <w:t xml:space="preserve">Диплинки </w:t>
            </w:r>
          </w:p>
        </w:tc>
        <w:tc>
          <w:tcPr>
            <w:tcW w:w="2835" w:type="dxa"/>
          </w:tcPr>
          <w:p w14:paraId="220BB95C" w14:textId="77777777" w:rsidR="00673D65" w:rsidRPr="00E57DCB" w:rsidRDefault="00673D65" w:rsidP="005E0F40">
            <w:r w:rsidRPr="00E57DCB">
              <w:t xml:space="preserve">Диплинки на внутренние страницы </w:t>
            </w:r>
            <w:r w:rsidRPr="00E57DCB">
              <w:rPr>
                <w:lang w:val="en-US"/>
              </w:rPr>
              <w:t>HalykTravel</w:t>
            </w:r>
          </w:p>
        </w:tc>
        <w:tc>
          <w:tcPr>
            <w:tcW w:w="1417" w:type="dxa"/>
          </w:tcPr>
          <w:p w14:paraId="36D2B485" w14:textId="77777777" w:rsidR="00673D65" w:rsidRPr="00E57DCB" w:rsidRDefault="00673D65" w:rsidP="005E0F40">
            <w:pPr>
              <w:jc w:val="center"/>
              <w:rPr>
                <w:lang w:val="kk-KZ"/>
              </w:rPr>
            </w:pPr>
            <w:r w:rsidRPr="00E57DCB">
              <w:rPr>
                <w:lang w:val="kk-KZ"/>
              </w:rPr>
              <w:t>Услуга</w:t>
            </w:r>
          </w:p>
        </w:tc>
        <w:tc>
          <w:tcPr>
            <w:tcW w:w="1559" w:type="dxa"/>
          </w:tcPr>
          <w:p w14:paraId="4C6431B3" w14:textId="77777777" w:rsidR="00673D65" w:rsidRPr="00E57DCB" w:rsidRDefault="00673D65" w:rsidP="005E0F40">
            <w:pPr>
              <w:jc w:val="center"/>
              <w:rPr>
                <w:lang w:val="en-US"/>
              </w:rPr>
            </w:pPr>
            <w:r w:rsidRPr="00E57DCB">
              <w:t>1</w:t>
            </w:r>
          </w:p>
        </w:tc>
        <w:tc>
          <w:tcPr>
            <w:tcW w:w="1559" w:type="dxa"/>
          </w:tcPr>
          <w:p w14:paraId="3AD382A2" w14:textId="77777777" w:rsidR="00673D65" w:rsidRPr="00E57DCB" w:rsidRDefault="00673D65" w:rsidP="005E0F40">
            <w:pPr>
              <w:jc w:val="center"/>
            </w:pPr>
          </w:p>
        </w:tc>
      </w:tr>
      <w:tr w:rsidR="00673D65" w:rsidRPr="00E57DCB" w14:paraId="3E80BF63" w14:textId="77777777" w:rsidTr="00673D65">
        <w:trPr>
          <w:cantSplit/>
          <w:trHeight w:val="621"/>
        </w:trPr>
        <w:tc>
          <w:tcPr>
            <w:tcW w:w="568" w:type="dxa"/>
          </w:tcPr>
          <w:p w14:paraId="4FA88763" w14:textId="77777777" w:rsidR="00673D65" w:rsidRPr="00E57DCB" w:rsidRDefault="00673D65" w:rsidP="005E0F40">
            <w:pPr>
              <w:jc w:val="center"/>
            </w:pPr>
            <w:r w:rsidRPr="00E57DCB">
              <w:t>10</w:t>
            </w:r>
          </w:p>
        </w:tc>
        <w:tc>
          <w:tcPr>
            <w:tcW w:w="2551" w:type="dxa"/>
          </w:tcPr>
          <w:p w14:paraId="0F5EB4AA" w14:textId="77777777" w:rsidR="00673D65" w:rsidRPr="00E57DCB" w:rsidRDefault="00673D65" w:rsidP="005E0F40">
            <w:pPr>
              <w:jc w:val="center"/>
            </w:pPr>
            <w:r w:rsidRPr="00E57DCB">
              <w:t>Уведомление об истечении срока паспорта</w:t>
            </w:r>
          </w:p>
        </w:tc>
        <w:tc>
          <w:tcPr>
            <w:tcW w:w="2835" w:type="dxa"/>
          </w:tcPr>
          <w:p w14:paraId="3F458D1D" w14:textId="77777777" w:rsidR="00673D65" w:rsidRPr="00E57DCB" w:rsidRDefault="00673D65" w:rsidP="005E0F40">
            <w:r w:rsidRPr="00E57DCB">
              <w:t>Пуш Уведомление об истечении срока паспорта</w:t>
            </w:r>
          </w:p>
        </w:tc>
        <w:tc>
          <w:tcPr>
            <w:tcW w:w="1417" w:type="dxa"/>
          </w:tcPr>
          <w:p w14:paraId="6A436394" w14:textId="77777777" w:rsidR="00673D65" w:rsidRPr="00E57DCB" w:rsidRDefault="00673D65" w:rsidP="005E0F40">
            <w:pPr>
              <w:jc w:val="center"/>
              <w:rPr>
                <w:lang w:val="kk-KZ"/>
              </w:rPr>
            </w:pPr>
            <w:r w:rsidRPr="00E57DCB">
              <w:rPr>
                <w:lang w:val="kk-KZ"/>
              </w:rPr>
              <w:t>Услуга</w:t>
            </w:r>
          </w:p>
        </w:tc>
        <w:tc>
          <w:tcPr>
            <w:tcW w:w="1559" w:type="dxa"/>
          </w:tcPr>
          <w:p w14:paraId="365020FF" w14:textId="77777777" w:rsidR="00673D65" w:rsidRPr="00E57DCB" w:rsidRDefault="00673D65" w:rsidP="005E0F40">
            <w:pPr>
              <w:jc w:val="center"/>
              <w:rPr>
                <w:lang w:val="en-US"/>
              </w:rPr>
            </w:pPr>
            <w:r w:rsidRPr="00E57DCB">
              <w:t>1</w:t>
            </w:r>
          </w:p>
        </w:tc>
        <w:tc>
          <w:tcPr>
            <w:tcW w:w="1559" w:type="dxa"/>
          </w:tcPr>
          <w:p w14:paraId="3B0EB69F" w14:textId="77777777" w:rsidR="00673D65" w:rsidRPr="00E57DCB" w:rsidRDefault="00673D65" w:rsidP="005E0F40">
            <w:pPr>
              <w:jc w:val="center"/>
            </w:pPr>
          </w:p>
        </w:tc>
      </w:tr>
      <w:tr w:rsidR="00673D65" w:rsidRPr="00E57DCB" w14:paraId="729EDB2E" w14:textId="77777777" w:rsidTr="00673D65">
        <w:trPr>
          <w:cantSplit/>
          <w:trHeight w:val="621"/>
        </w:trPr>
        <w:tc>
          <w:tcPr>
            <w:tcW w:w="568" w:type="dxa"/>
          </w:tcPr>
          <w:p w14:paraId="6C3B19B2" w14:textId="77777777" w:rsidR="00673D65" w:rsidRPr="00E57DCB" w:rsidRDefault="00673D65" w:rsidP="005E0F40">
            <w:pPr>
              <w:jc w:val="center"/>
            </w:pPr>
            <w:r w:rsidRPr="00E57DCB">
              <w:t>11</w:t>
            </w:r>
          </w:p>
        </w:tc>
        <w:tc>
          <w:tcPr>
            <w:tcW w:w="2551" w:type="dxa"/>
          </w:tcPr>
          <w:p w14:paraId="3255AE9C" w14:textId="77777777" w:rsidR="00673D65" w:rsidRPr="00E57DCB" w:rsidRDefault="00673D65" w:rsidP="005E0F40">
            <w:pPr>
              <w:jc w:val="center"/>
            </w:pPr>
            <w:r w:rsidRPr="00E57DCB">
              <w:t>Уведомление о приближающемся рейсе</w:t>
            </w:r>
          </w:p>
        </w:tc>
        <w:tc>
          <w:tcPr>
            <w:tcW w:w="2835" w:type="dxa"/>
          </w:tcPr>
          <w:p w14:paraId="1C1874B6" w14:textId="77777777" w:rsidR="00673D65" w:rsidRPr="00E57DCB" w:rsidRDefault="00673D65" w:rsidP="005E0F40">
            <w:r w:rsidRPr="00E57DCB">
              <w:t>Пуш Уведомление о приближающемся рейсе</w:t>
            </w:r>
          </w:p>
        </w:tc>
        <w:tc>
          <w:tcPr>
            <w:tcW w:w="1417" w:type="dxa"/>
          </w:tcPr>
          <w:p w14:paraId="71421C04" w14:textId="77777777" w:rsidR="00673D65" w:rsidRPr="00E57DCB" w:rsidRDefault="00673D65" w:rsidP="005E0F40">
            <w:pPr>
              <w:jc w:val="center"/>
              <w:rPr>
                <w:lang w:val="kk-KZ"/>
              </w:rPr>
            </w:pPr>
            <w:r w:rsidRPr="00E57DCB">
              <w:rPr>
                <w:lang w:val="kk-KZ"/>
              </w:rPr>
              <w:t>Услуга</w:t>
            </w:r>
          </w:p>
        </w:tc>
        <w:tc>
          <w:tcPr>
            <w:tcW w:w="1559" w:type="dxa"/>
          </w:tcPr>
          <w:p w14:paraId="1039C49C" w14:textId="77777777" w:rsidR="00673D65" w:rsidRPr="00E57DCB" w:rsidRDefault="00673D65" w:rsidP="005E0F40">
            <w:pPr>
              <w:jc w:val="center"/>
              <w:rPr>
                <w:lang w:val="en-US"/>
              </w:rPr>
            </w:pPr>
            <w:r w:rsidRPr="00E57DCB">
              <w:t>1</w:t>
            </w:r>
          </w:p>
        </w:tc>
        <w:tc>
          <w:tcPr>
            <w:tcW w:w="1559" w:type="dxa"/>
          </w:tcPr>
          <w:p w14:paraId="13385197" w14:textId="77777777" w:rsidR="00673D65" w:rsidRPr="00E57DCB" w:rsidRDefault="00673D65" w:rsidP="005E0F40">
            <w:pPr>
              <w:jc w:val="center"/>
            </w:pPr>
          </w:p>
        </w:tc>
      </w:tr>
      <w:tr w:rsidR="00673D65" w:rsidRPr="00E57DCB" w14:paraId="771E70DD" w14:textId="77777777" w:rsidTr="00673D65">
        <w:trPr>
          <w:cantSplit/>
          <w:trHeight w:val="621"/>
        </w:trPr>
        <w:tc>
          <w:tcPr>
            <w:tcW w:w="568" w:type="dxa"/>
          </w:tcPr>
          <w:p w14:paraId="534B5EEF" w14:textId="77777777" w:rsidR="00673D65" w:rsidRPr="00E57DCB" w:rsidRDefault="00673D65" w:rsidP="005E0F40">
            <w:pPr>
              <w:jc w:val="center"/>
            </w:pPr>
            <w:r w:rsidRPr="00E57DCB">
              <w:lastRenderedPageBreak/>
              <w:t>12</w:t>
            </w:r>
          </w:p>
        </w:tc>
        <w:tc>
          <w:tcPr>
            <w:tcW w:w="2551" w:type="dxa"/>
          </w:tcPr>
          <w:p w14:paraId="0D85CDF8" w14:textId="77777777" w:rsidR="00673D65" w:rsidRPr="00E57DCB" w:rsidRDefault="00673D65" w:rsidP="005E0F40">
            <w:pPr>
              <w:rPr>
                <w:lang w:val="kk-KZ"/>
              </w:rPr>
            </w:pPr>
            <w:r w:rsidRPr="00E57DCB">
              <w:rPr>
                <w:lang w:val="kk-KZ"/>
              </w:rPr>
              <w:t>Разработка админки для:</w:t>
            </w:r>
          </w:p>
          <w:p w14:paraId="613B6015" w14:textId="77777777" w:rsidR="00673D65" w:rsidRPr="00E57DCB" w:rsidRDefault="00673D65" w:rsidP="005E0F40">
            <w:pPr>
              <w:jc w:val="center"/>
              <w:rPr>
                <w:lang w:val="kk-KZ"/>
              </w:rPr>
            </w:pPr>
            <w:r w:rsidRPr="00E57DCB">
              <w:rPr>
                <w:lang w:val="kk-KZ"/>
              </w:rPr>
              <w:t>переводы</w:t>
            </w:r>
          </w:p>
        </w:tc>
        <w:tc>
          <w:tcPr>
            <w:tcW w:w="2835" w:type="dxa"/>
          </w:tcPr>
          <w:p w14:paraId="3DE20049" w14:textId="77777777" w:rsidR="00673D65" w:rsidRPr="00E57DCB" w:rsidRDefault="00673D65" w:rsidP="005E0F40">
            <w:pPr>
              <w:rPr>
                <w:lang w:val="kk-KZ"/>
              </w:rPr>
            </w:pPr>
            <w:r w:rsidRPr="00E57DCB">
              <w:rPr>
                <w:lang w:val="kk-KZ"/>
              </w:rPr>
              <w:t>Разработка админки для:</w:t>
            </w:r>
          </w:p>
          <w:p w14:paraId="2231D79F" w14:textId="77777777" w:rsidR="00673D65" w:rsidRPr="00E57DCB" w:rsidRDefault="00673D65" w:rsidP="005E0F40">
            <w:pPr>
              <w:numPr>
                <w:ilvl w:val="0"/>
                <w:numId w:val="30"/>
              </w:numPr>
              <w:contextualSpacing/>
              <w:rPr>
                <w:lang w:val="kk-KZ"/>
              </w:rPr>
            </w:pPr>
            <w:r w:rsidRPr="00E57DCB">
              <w:rPr>
                <w:lang w:val="kk-KZ"/>
              </w:rPr>
              <w:t>отчетов по продажам</w:t>
            </w:r>
          </w:p>
          <w:p w14:paraId="6D29C633" w14:textId="77777777" w:rsidR="00673D65" w:rsidRPr="00E57DCB" w:rsidRDefault="00673D65" w:rsidP="005E0F40">
            <w:pPr>
              <w:numPr>
                <w:ilvl w:val="0"/>
                <w:numId w:val="30"/>
              </w:numPr>
              <w:contextualSpacing/>
              <w:rPr>
                <w:lang w:val="kk-KZ"/>
              </w:rPr>
            </w:pPr>
            <w:r w:rsidRPr="00E57DCB">
              <w:rPr>
                <w:lang w:val="kk-KZ"/>
              </w:rPr>
              <w:t>мультиязычности</w:t>
            </w:r>
          </w:p>
          <w:p w14:paraId="76A591C1" w14:textId="77777777" w:rsidR="00673D65" w:rsidRPr="00E57DCB" w:rsidRDefault="00673D65" w:rsidP="005E0F40">
            <w:pPr>
              <w:numPr>
                <w:ilvl w:val="0"/>
                <w:numId w:val="30"/>
              </w:numPr>
              <w:contextualSpacing/>
              <w:rPr>
                <w:lang w:val="kk-KZ"/>
              </w:rPr>
            </w:pPr>
            <w:r w:rsidRPr="00E57DCB">
              <w:rPr>
                <w:lang w:val="kk-KZ"/>
              </w:rPr>
              <w:t>добавление городов, аэропортов, авиакомпаний и их переводы</w:t>
            </w:r>
          </w:p>
        </w:tc>
        <w:tc>
          <w:tcPr>
            <w:tcW w:w="1417" w:type="dxa"/>
          </w:tcPr>
          <w:p w14:paraId="48D58370" w14:textId="77777777" w:rsidR="00673D65" w:rsidRPr="00E57DCB" w:rsidRDefault="00673D65" w:rsidP="005E0F40">
            <w:pPr>
              <w:jc w:val="center"/>
              <w:rPr>
                <w:lang w:val="kk-KZ"/>
              </w:rPr>
            </w:pPr>
            <w:r w:rsidRPr="00E57DCB">
              <w:rPr>
                <w:lang w:val="kk-KZ"/>
              </w:rPr>
              <w:t>Услуга</w:t>
            </w:r>
          </w:p>
        </w:tc>
        <w:tc>
          <w:tcPr>
            <w:tcW w:w="1559" w:type="dxa"/>
          </w:tcPr>
          <w:p w14:paraId="42202FF0" w14:textId="77777777" w:rsidR="00673D65" w:rsidRPr="00E57DCB" w:rsidRDefault="00673D65" w:rsidP="005E0F40">
            <w:pPr>
              <w:jc w:val="center"/>
              <w:rPr>
                <w:lang w:val="kk-KZ"/>
              </w:rPr>
            </w:pPr>
            <w:r w:rsidRPr="00E57DCB">
              <w:t>1</w:t>
            </w:r>
          </w:p>
        </w:tc>
        <w:tc>
          <w:tcPr>
            <w:tcW w:w="1559" w:type="dxa"/>
          </w:tcPr>
          <w:p w14:paraId="67DBD244" w14:textId="77777777" w:rsidR="00673D65" w:rsidRPr="00E57DCB" w:rsidRDefault="00673D65" w:rsidP="005E0F40">
            <w:pPr>
              <w:jc w:val="center"/>
            </w:pPr>
          </w:p>
        </w:tc>
      </w:tr>
      <w:tr w:rsidR="00673D65" w:rsidRPr="00E57DCB" w14:paraId="476FC0A2" w14:textId="77777777" w:rsidTr="00673D65">
        <w:trPr>
          <w:cantSplit/>
          <w:trHeight w:val="621"/>
        </w:trPr>
        <w:tc>
          <w:tcPr>
            <w:tcW w:w="568" w:type="dxa"/>
          </w:tcPr>
          <w:p w14:paraId="65DCB948" w14:textId="77777777" w:rsidR="00673D65" w:rsidRPr="00E57DCB" w:rsidRDefault="00673D65" w:rsidP="005E0F40">
            <w:pPr>
              <w:jc w:val="center"/>
            </w:pPr>
            <w:r w:rsidRPr="00E57DCB">
              <w:t>13</w:t>
            </w:r>
          </w:p>
        </w:tc>
        <w:tc>
          <w:tcPr>
            <w:tcW w:w="2551" w:type="dxa"/>
          </w:tcPr>
          <w:p w14:paraId="5FBCE7AE" w14:textId="77777777" w:rsidR="00673D65" w:rsidRPr="00E57DCB" w:rsidRDefault="00673D65" w:rsidP="005E0F40">
            <w:pPr>
              <w:jc w:val="center"/>
              <w:rPr>
                <w:lang w:val="kk-KZ"/>
              </w:rPr>
            </w:pPr>
            <w:r w:rsidRPr="00E57DCB">
              <w:rPr>
                <w:lang w:val="kk-KZ"/>
              </w:rPr>
              <w:t>Разработка модуля оценка сервиса</w:t>
            </w:r>
          </w:p>
        </w:tc>
        <w:tc>
          <w:tcPr>
            <w:tcW w:w="2835" w:type="dxa"/>
          </w:tcPr>
          <w:p w14:paraId="6D10E6F5" w14:textId="77777777" w:rsidR="00673D65" w:rsidRPr="00E57DCB" w:rsidRDefault="00673D65" w:rsidP="005E0F40">
            <w:pPr>
              <w:rPr>
                <w:lang w:val="kk-KZ"/>
              </w:rPr>
            </w:pPr>
            <w:r w:rsidRPr="00E57DCB">
              <w:rPr>
                <w:lang w:val="kk-KZ"/>
              </w:rPr>
              <w:t>Автоматический сбор и отчетность данных об удовлетворенности сервисом, как клиентов кто купил, так и тех кто не купил билеты.</w:t>
            </w:r>
          </w:p>
        </w:tc>
        <w:tc>
          <w:tcPr>
            <w:tcW w:w="1417" w:type="dxa"/>
          </w:tcPr>
          <w:p w14:paraId="3C7942A9" w14:textId="77777777" w:rsidR="00673D65" w:rsidRPr="00E57DCB" w:rsidRDefault="00673D65" w:rsidP="005E0F40">
            <w:pPr>
              <w:jc w:val="center"/>
              <w:rPr>
                <w:lang w:val="kk-KZ"/>
              </w:rPr>
            </w:pPr>
            <w:r w:rsidRPr="00E57DCB">
              <w:rPr>
                <w:lang w:val="kk-KZ"/>
              </w:rPr>
              <w:t>Услуга</w:t>
            </w:r>
          </w:p>
        </w:tc>
        <w:tc>
          <w:tcPr>
            <w:tcW w:w="1559" w:type="dxa"/>
          </w:tcPr>
          <w:p w14:paraId="12FF1867" w14:textId="77777777" w:rsidR="00673D65" w:rsidRPr="00E57DCB" w:rsidRDefault="00673D65" w:rsidP="005E0F40">
            <w:pPr>
              <w:jc w:val="center"/>
            </w:pPr>
            <w:r w:rsidRPr="00E57DCB">
              <w:t>1</w:t>
            </w:r>
          </w:p>
        </w:tc>
        <w:tc>
          <w:tcPr>
            <w:tcW w:w="1559" w:type="dxa"/>
          </w:tcPr>
          <w:p w14:paraId="5F57D413" w14:textId="77777777" w:rsidR="00673D65" w:rsidRPr="00E57DCB" w:rsidRDefault="00673D65" w:rsidP="005E0F40">
            <w:pPr>
              <w:jc w:val="center"/>
            </w:pPr>
          </w:p>
        </w:tc>
      </w:tr>
      <w:tr w:rsidR="00673D65" w:rsidRPr="00E57DCB" w14:paraId="3093F6D8" w14:textId="77777777" w:rsidTr="00673D65">
        <w:trPr>
          <w:cantSplit/>
          <w:trHeight w:val="621"/>
        </w:trPr>
        <w:tc>
          <w:tcPr>
            <w:tcW w:w="568" w:type="dxa"/>
          </w:tcPr>
          <w:p w14:paraId="253DD7A0" w14:textId="77777777" w:rsidR="00673D65" w:rsidRPr="00E57DCB" w:rsidRDefault="00673D65" w:rsidP="005E0F40">
            <w:pPr>
              <w:jc w:val="center"/>
            </w:pPr>
          </w:p>
        </w:tc>
        <w:tc>
          <w:tcPr>
            <w:tcW w:w="2551" w:type="dxa"/>
          </w:tcPr>
          <w:p w14:paraId="5085E79F" w14:textId="77777777" w:rsidR="00673D65" w:rsidRPr="00E57DCB" w:rsidRDefault="00673D65" w:rsidP="005E0F40">
            <w:pPr>
              <w:jc w:val="center"/>
              <w:rPr>
                <w:lang w:val="kk-KZ"/>
              </w:rPr>
            </w:pPr>
            <w:r w:rsidRPr="00E57DCB">
              <w:rPr>
                <w:lang w:val="kk-KZ"/>
              </w:rPr>
              <w:t>ВСЕГО:</w:t>
            </w:r>
          </w:p>
        </w:tc>
        <w:tc>
          <w:tcPr>
            <w:tcW w:w="2835" w:type="dxa"/>
          </w:tcPr>
          <w:p w14:paraId="3C139814" w14:textId="77777777" w:rsidR="00673D65" w:rsidRPr="00E57DCB" w:rsidRDefault="00673D65" w:rsidP="005E0F40">
            <w:pPr>
              <w:rPr>
                <w:lang w:val="kk-KZ"/>
              </w:rPr>
            </w:pPr>
          </w:p>
        </w:tc>
        <w:tc>
          <w:tcPr>
            <w:tcW w:w="1417" w:type="dxa"/>
          </w:tcPr>
          <w:p w14:paraId="56BDFE85" w14:textId="77777777" w:rsidR="00673D65" w:rsidRPr="00E57DCB" w:rsidRDefault="00673D65" w:rsidP="005E0F40">
            <w:pPr>
              <w:jc w:val="center"/>
              <w:rPr>
                <w:lang w:val="kk-KZ"/>
              </w:rPr>
            </w:pPr>
          </w:p>
        </w:tc>
        <w:tc>
          <w:tcPr>
            <w:tcW w:w="1559" w:type="dxa"/>
          </w:tcPr>
          <w:p w14:paraId="51DA2A8D" w14:textId="77777777" w:rsidR="00673D65" w:rsidRPr="00E57DCB" w:rsidRDefault="00673D65" w:rsidP="005E0F40">
            <w:pPr>
              <w:jc w:val="center"/>
            </w:pPr>
          </w:p>
        </w:tc>
        <w:tc>
          <w:tcPr>
            <w:tcW w:w="1559" w:type="dxa"/>
          </w:tcPr>
          <w:p w14:paraId="399F5530" w14:textId="77777777" w:rsidR="00673D65" w:rsidRPr="00E57DCB" w:rsidRDefault="00673D65" w:rsidP="005E0F40">
            <w:pPr>
              <w:jc w:val="center"/>
            </w:pPr>
          </w:p>
        </w:tc>
      </w:tr>
    </w:tbl>
    <w:p w14:paraId="481F64B1" w14:textId="77777777" w:rsidR="00673D65" w:rsidRPr="00E57DCB" w:rsidRDefault="00673D65" w:rsidP="006305ED">
      <w:pPr>
        <w:jc w:val="both"/>
        <w:rPr>
          <w:b/>
        </w:rPr>
      </w:pPr>
    </w:p>
    <w:p w14:paraId="7766B08A" w14:textId="77777777" w:rsidR="00BB51B7" w:rsidRPr="00E57DCB" w:rsidRDefault="00BB51B7" w:rsidP="00BB51B7">
      <w:pPr>
        <w:rPr>
          <w:i/>
        </w:rPr>
      </w:pPr>
    </w:p>
    <w:p w14:paraId="398FA0F5" w14:textId="77777777" w:rsidR="00BB51B7" w:rsidRPr="00E57DCB" w:rsidRDefault="00BB51B7" w:rsidP="00BB51B7">
      <w:pPr>
        <w:widowControl w:val="0"/>
        <w:ind w:firstLine="708"/>
        <w:jc w:val="both"/>
      </w:pPr>
      <w:r w:rsidRPr="00E57DCB">
        <w:t xml:space="preserve">Общая стоимость в тенге ______________ на условиях </w:t>
      </w:r>
      <w:r w:rsidRPr="00E57DCB">
        <w:rPr>
          <w:lang w:val="en-US"/>
        </w:rPr>
        <w:t>DDP</w:t>
      </w:r>
      <w:r w:rsidRPr="00E57DCB">
        <w:t xml:space="preserve"> г.Алматы в соответствии с ИНКОТЕРМС 2020, включает все расходы потенциального поставщика на уплату таможенных пошлин, транспортные расходы, КПН/НДС и другие налоги, платежи, сборы и расходы. Потенциальный поставщик вправе указать другие расходы,</w:t>
      </w:r>
    </w:p>
    <w:p w14:paraId="561EB689" w14:textId="77777777" w:rsidR="00BB51B7" w:rsidRPr="00E57DCB" w:rsidRDefault="00BB51B7" w:rsidP="00BB51B7"/>
    <w:p w14:paraId="734D964F" w14:textId="77777777" w:rsidR="00BB51B7" w:rsidRPr="00E57DCB" w:rsidRDefault="00BB51B7" w:rsidP="00BB51B7">
      <w:pPr>
        <w:ind w:firstLine="720"/>
      </w:pPr>
      <w:r w:rsidRPr="00E57DCB">
        <w:t xml:space="preserve">_____________ </w:t>
      </w:r>
      <w:r w:rsidRPr="00E57DCB">
        <w:tab/>
      </w:r>
      <w:r w:rsidRPr="00E57DCB">
        <w:tab/>
      </w:r>
      <w:r w:rsidRPr="00E57DCB">
        <w:tab/>
      </w:r>
      <w:r w:rsidRPr="00E57DCB">
        <w:tab/>
      </w:r>
      <w:r w:rsidRPr="00E57DCB">
        <w:tab/>
        <w:t>________________________</w:t>
      </w:r>
    </w:p>
    <w:p w14:paraId="028C4E29" w14:textId="77777777" w:rsidR="00BB51B7" w:rsidRPr="00E57DCB" w:rsidRDefault="00BB51B7" w:rsidP="00BB51B7">
      <w:pPr>
        <w:ind w:left="708" w:firstLine="12"/>
        <w:rPr>
          <w:i/>
        </w:rPr>
      </w:pPr>
      <w:r w:rsidRPr="00E57DCB">
        <w:rPr>
          <w:i/>
        </w:rPr>
        <w:t xml:space="preserve">  (Подпись)</w:t>
      </w:r>
      <w:r w:rsidRPr="00E57DCB">
        <w:t xml:space="preserve">  </w:t>
      </w:r>
      <w:r w:rsidRPr="00E57DCB">
        <w:tab/>
      </w:r>
      <w:r w:rsidRPr="00E57DCB">
        <w:tab/>
      </w:r>
      <w:r w:rsidRPr="00E57DCB">
        <w:tab/>
        <w:t>М.П.</w:t>
      </w:r>
      <w:r w:rsidRPr="00E57DCB">
        <w:tab/>
      </w:r>
      <w:r w:rsidRPr="00E57DCB">
        <w:tab/>
        <w:t xml:space="preserve"> </w:t>
      </w:r>
      <w:r w:rsidRPr="00E57DCB">
        <w:tab/>
      </w:r>
      <w:r w:rsidRPr="00E57DCB">
        <w:rPr>
          <w:i/>
        </w:rPr>
        <w:t>(Должность, фамилия, и.о.)</w:t>
      </w:r>
    </w:p>
    <w:p w14:paraId="5B9F3F4D" w14:textId="77777777" w:rsidR="00BB51B7" w:rsidRPr="00E57DCB" w:rsidRDefault="00BB51B7" w:rsidP="00BB51B7">
      <w:pPr>
        <w:rPr>
          <w:b/>
        </w:rPr>
      </w:pPr>
    </w:p>
    <w:p w14:paraId="074C66F6" w14:textId="77777777" w:rsidR="00673D65" w:rsidRPr="00E57DCB" w:rsidRDefault="00673D65" w:rsidP="006305ED">
      <w:pPr>
        <w:jc w:val="both"/>
        <w:rPr>
          <w:b/>
        </w:rPr>
      </w:pPr>
    </w:p>
    <w:p w14:paraId="1916AAC2" w14:textId="77777777" w:rsidR="00673D65" w:rsidRPr="00E57DCB" w:rsidRDefault="00673D65" w:rsidP="006305ED">
      <w:pPr>
        <w:jc w:val="both"/>
        <w:rPr>
          <w:b/>
        </w:rPr>
      </w:pPr>
    </w:p>
    <w:p w14:paraId="15A1A195" w14:textId="77777777" w:rsidR="00673D65" w:rsidRPr="00E57DCB" w:rsidRDefault="00673D65" w:rsidP="006305ED">
      <w:pPr>
        <w:jc w:val="both"/>
        <w:rPr>
          <w:b/>
        </w:rPr>
      </w:pPr>
    </w:p>
    <w:p w14:paraId="74C08115" w14:textId="77777777" w:rsidR="00673D65" w:rsidRPr="00E57DCB" w:rsidRDefault="00673D65" w:rsidP="006305ED">
      <w:pPr>
        <w:jc w:val="both"/>
        <w:rPr>
          <w:b/>
        </w:rPr>
      </w:pPr>
    </w:p>
    <w:p w14:paraId="1824E610" w14:textId="77777777" w:rsidR="00673D65" w:rsidRPr="00E57DCB" w:rsidRDefault="00673D65" w:rsidP="006305ED">
      <w:pPr>
        <w:jc w:val="both"/>
        <w:rPr>
          <w:b/>
        </w:rPr>
      </w:pPr>
    </w:p>
    <w:p w14:paraId="5A9AA8C9" w14:textId="77777777" w:rsidR="00673D65" w:rsidRPr="00E57DCB" w:rsidRDefault="00673D65" w:rsidP="006305ED">
      <w:pPr>
        <w:jc w:val="both"/>
        <w:rPr>
          <w:b/>
        </w:rPr>
      </w:pPr>
    </w:p>
    <w:p w14:paraId="7A4A10F7" w14:textId="77777777" w:rsidR="00673D65" w:rsidRPr="00E57DCB" w:rsidRDefault="00673D65" w:rsidP="006305ED">
      <w:pPr>
        <w:jc w:val="both"/>
        <w:rPr>
          <w:b/>
        </w:rPr>
      </w:pPr>
    </w:p>
    <w:p w14:paraId="0679CDCB" w14:textId="77777777" w:rsidR="00673D65" w:rsidRPr="00E57DCB" w:rsidRDefault="00673D65" w:rsidP="006305ED">
      <w:pPr>
        <w:jc w:val="both"/>
        <w:rPr>
          <w:b/>
        </w:rPr>
      </w:pPr>
    </w:p>
    <w:p w14:paraId="09D8942E" w14:textId="77777777" w:rsidR="00673D65" w:rsidRPr="00E57DCB" w:rsidRDefault="00673D65" w:rsidP="006305ED">
      <w:pPr>
        <w:jc w:val="both"/>
        <w:rPr>
          <w:b/>
        </w:rPr>
      </w:pPr>
    </w:p>
    <w:p w14:paraId="54B95B5D" w14:textId="77777777" w:rsidR="00673D65" w:rsidRPr="00E57DCB" w:rsidRDefault="00673D65" w:rsidP="006305ED">
      <w:pPr>
        <w:jc w:val="both"/>
        <w:rPr>
          <w:b/>
        </w:rPr>
      </w:pPr>
    </w:p>
    <w:p w14:paraId="65F2D088" w14:textId="77777777" w:rsidR="00673D65" w:rsidRPr="00E57DCB" w:rsidRDefault="00673D65" w:rsidP="006305ED">
      <w:pPr>
        <w:jc w:val="both"/>
        <w:rPr>
          <w:b/>
        </w:rPr>
      </w:pPr>
    </w:p>
    <w:p w14:paraId="2F36D1C4" w14:textId="77777777" w:rsidR="00673D65" w:rsidRPr="00E57DCB" w:rsidRDefault="00673D65" w:rsidP="006305ED">
      <w:pPr>
        <w:jc w:val="both"/>
        <w:rPr>
          <w:b/>
        </w:rPr>
      </w:pPr>
    </w:p>
    <w:p w14:paraId="651A164E" w14:textId="77777777" w:rsidR="00673D65" w:rsidRPr="00E57DCB" w:rsidRDefault="00673D65" w:rsidP="006305ED">
      <w:pPr>
        <w:jc w:val="both"/>
        <w:rPr>
          <w:b/>
        </w:rPr>
      </w:pPr>
    </w:p>
    <w:p w14:paraId="34D6A0D4" w14:textId="77777777" w:rsidR="00673D65" w:rsidRPr="00E57DCB" w:rsidRDefault="00673D65" w:rsidP="006305ED">
      <w:pPr>
        <w:jc w:val="both"/>
        <w:rPr>
          <w:b/>
        </w:rPr>
      </w:pPr>
    </w:p>
    <w:p w14:paraId="28E4AD79" w14:textId="77777777" w:rsidR="00673D65" w:rsidRPr="00E57DCB" w:rsidRDefault="00673D65" w:rsidP="006305ED">
      <w:pPr>
        <w:jc w:val="both"/>
        <w:rPr>
          <w:b/>
        </w:rPr>
      </w:pPr>
    </w:p>
    <w:p w14:paraId="67DFC73B" w14:textId="77777777" w:rsidR="00673D65" w:rsidRPr="00E57DCB" w:rsidRDefault="00673D65" w:rsidP="006305ED">
      <w:pPr>
        <w:jc w:val="both"/>
        <w:rPr>
          <w:b/>
        </w:rPr>
      </w:pPr>
    </w:p>
    <w:p w14:paraId="0EEB1F31" w14:textId="77777777" w:rsidR="00673D65" w:rsidRPr="00E57DCB" w:rsidRDefault="00673D65" w:rsidP="006305ED">
      <w:pPr>
        <w:jc w:val="both"/>
        <w:rPr>
          <w:b/>
        </w:rPr>
      </w:pPr>
    </w:p>
    <w:p w14:paraId="6D185ED5" w14:textId="77777777" w:rsidR="00673D65" w:rsidRPr="00E57DCB" w:rsidRDefault="00673D65" w:rsidP="006305ED">
      <w:pPr>
        <w:jc w:val="both"/>
        <w:rPr>
          <w:b/>
        </w:rPr>
      </w:pPr>
    </w:p>
    <w:p w14:paraId="5AFB0EE2" w14:textId="77777777" w:rsidR="00673D65" w:rsidRPr="00E57DCB" w:rsidRDefault="00673D65" w:rsidP="006305ED">
      <w:pPr>
        <w:jc w:val="both"/>
        <w:rPr>
          <w:b/>
        </w:rPr>
      </w:pPr>
    </w:p>
    <w:p w14:paraId="6C76D787" w14:textId="77777777" w:rsidR="00673D65" w:rsidRPr="00E57DCB" w:rsidRDefault="00673D65" w:rsidP="006305ED">
      <w:pPr>
        <w:jc w:val="both"/>
        <w:rPr>
          <w:b/>
        </w:rPr>
      </w:pPr>
    </w:p>
    <w:p w14:paraId="263757AC" w14:textId="77777777" w:rsidR="00673D65" w:rsidRPr="00E57DCB" w:rsidRDefault="00673D65" w:rsidP="006305ED">
      <w:pPr>
        <w:jc w:val="both"/>
        <w:rPr>
          <w:b/>
        </w:rPr>
      </w:pPr>
    </w:p>
    <w:p w14:paraId="342B1E41" w14:textId="77777777" w:rsidR="00673D65" w:rsidRPr="00E57DCB" w:rsidRDefault="00673D65" w:rsidP="006305ED">
      <w:pPr>
        <w:jc w:val="both"/>
        <w:rPr>
          <w:b/>
        </w:rPr>
      </w:pPr>
    </w:p>
    <w:p w14:paraId="75346300" w14:textId="77777777" w:rsidR="00673D65" w:rsidRPr="00E57DCB" w:rsidRDefault="00673D65" w:rsidP="006305ED">
      <w:pPr>
        <w:jc w:val="both"/>
        <w:rPr>
          <w:b/>
        </w:rPr>
      </w:pPr>
    </w:p>
    <w:p w14:paraId="75C6EA76" w14:textId="77777777" w:rsidR="00673D65" w:rsidRPr="00E57DCB" w:rsidRDefault="00673D65" w:rsidP="006305ED">
      <w:pPr>
        <w:jc w:val="both"/>
        <w:rPr>
          <w:b/>
        </w:rPr>
      </w:pPr>
    </w:p>
    <w:p w14:paraId="6B1DAD9F" w14:textId="77777777" w:rsidR="00673D65" w:rsidRPr="00E57DCB" w:rsidRDefault="00673D65" w:rsidP="006305ED">
      <w:pPr>
        <w:jc w:val="both"/>
        <w:rPr>
          <w:b/>
        </w:rPr>
      </w:pPr>
    </w:p>
    <w:p w14:paraId="4E42A297" w14:textId="77777777" w:rsidR="00673D65" w:rsidRPr="00E57DCB" w:rsidRDefault="00673D65" w:rsidP="006305ED">
      <w:pPr>
        <w:jc w:val="both"/>
        <w:rPr>
          <w:b/>
        </w:rPr>
      </w:pPr>
    </w:p>
    <w:p w14:paraId="6D64531E" w14:textId="77777777" w:rsidR="00673D65" w:rsidRPr="00E57DCB" w:rsidRDefault="00673D65" w:rsidP="006305ED">
      <w:pPr>
        <w:jc w:val="both"/>
        <w:rPr>
          <w:b/>
        </w:rPr>
      </w:pPr>
    </w:p>
    <w:p w14:paraId="3CD5A50D" w14:textId="77777777" w:rsidR="00673D65" w:rsidRPr="00E57DCB" w:rsidRDefault="00673D65" w:rsidP="00E57DCB">
      <w:pPr>
        <w:jc w:val="right"/>
        <w:rPr>
          <w:b/>
        </w:rPr>
      </w:pPr>
      <w:r w:rsidRPr="00E57DCB">
        <w:rPr>
          <w:b/>
        </w:rPr>
        <w:t xml:space="preserve">                                                                            Приложение 4 к тендерной документации</w:t>
      </w:r>
    </w:p>
    <w:p w14:paraId="6B29C700" w14:textId="77777777" w:rsidR="00673D65" w:rsidRPr="00E57DCB" w:rsidRDefault="00673D65" w:rsidP="006305ED">
      <w:pPr>
        <w:jc w:val="both"/>
        <w:rPr>
          <w:b/>
        </w:rPr>
      </w:pPr>
    </w:p>
    <w:p w14:paraId="3CC43EB1" w14:textId="77777777" w:rsidR="00673D65" w:rsidRPr="00E57DCB" w:rsidRDefault="00673D65" w:rsidP="006305ED">
      <w:pPr>
        <w:jc w:val="both"/>
        <w:rPr>
          <w:b/>
        </w:rPr>
      </w:pPr>
    </w:p>
    <w:p w14:paraId="4FA5D129" w14:textId="77777777" w:rsidR="00673D65" w:rsidRPr="00E57DCB" w:rsidRDefault="00673D65" w:rsidP="006305ED">
      <w:pPr>
        <w:jc w:val="both"/>
        <w:rPr>
          <w:b/>
        </w:rPr>
      </w:pPr>
    </w:p>
    <w:p w14:paraId="2755E8F7" w14:textId="77777777" w:rsidR="00673D65" w:rsidRPr="00E57DCB" w:rsidRDefault="00673D65" w:rsidP="006305ED">
      <w:pPr>
        <w:jc w:val="both"/>
        <w:rPr>
          <w:b/>
        </w:rPr>
      </w:pPr>
    </w:p>
    <w:p w14:paraId="25D701C1" w14:textId="77777777" w:rsidR="00673D65" w:rsidRPr="00E57DCB" w:rsidRDefault="00673D65" w:rsidP="006305ED">
      <w:pPr>
        <w:jc w:val="both"/>
        <w:rPr>
          <w:b/>
        </w:rPr>
      </w:pPr>
    </w:p>
    <w:p w14:paraId="446B2187" w14:textId="77777777" w:rsidR="00673D65" w:rsidRPr="00E57DCB" w:rsidRDefault="00673D65" w:rsidP="006305ED">
      <w:pPr>
        <w:jc w:val="both"/>
        <w:rPr>
          <w:b/>
        </w:rPr>
      </w:pPr>
    </w:p>
    <w:p w14:paraId="5CF21EC5" w14:textId="77777777" w:rsidR="006305ED" w:rsidRPr="00E57DCB" w:rsidRDefault="006305ED" w:rsidP="006305ED">
      <w:pPr>
        <w:jc w:val="both"/>
      </w:pPr>
      <w:r w:rsidRPr="00E57DCB">
        <w:rPr>
          <w:b/>
        </w:rPr>
        <w:t>Исх. №, дата</w:t>
      </w:r>
    </w:p>
    <w:p w14:paraId="4F934687" w14:textId="77777777" w:rsidR="006305ED" w:rsidRPr="00E57DCB" w:rsidRDefault="006305ED" w:rsidP="006305ED">
      <w:pPr>
        <w:jc w:val="right"/>
        <w:rPr>
          <w:b/>
        </w:rPr>
      </w:pPr>
      <w:r w:rsidRPr="00E57DCB">
        <w:rPr>
          <w:b/>
        </w:rPr>
        <w:t>Тендерной комиссии</w:t>
      </w:r>
    </w:p>
    <w:p w14:paraId="60059683" w14:textId="77777777" w:rsidR="006305ED" w:rsidRPr="00E57DCB" w:rsidRDefault="006305ED" w:rsidP="006305ED">
      <w:pPr>
        <w:jc w:val="right"/>
        <w:rPr>
          <w:b/>
        </w:rPr>
      </w:pPr>
      <w:r w:rsidRPr="00E57DCB">
        <w:rPr>
          <w:b/>
        </w:rPr>
        <w:t>АО «Народный Банк Казахстана»</w:t>
      </w:r>
    </w:p>
    <w:p w14:paraId="516C07E4" w14:textId="77777777" w:rsidR="006305ED" w:rsidRPr="00E57DCB" w:rsidRDefault="006305ED" w:rsidP="006305ED">
      <w:pPr>
        <w:jc w:val="right"/>
        <w:rPr>
          <w:b/>
        </w:rPr>
      </w:pPr>
      <w:r w:rsidRPr="00E57DCB">
        <w:rPr>
          <w:b/>
        </w:rPr>
        <w:t>Республика Казахстан,</w:t>
      </w:r>
    </w:p>
    <w:p w14:paraId="387789AC" w14:textId="77777777" w:rsidR="006305ED" w:rsidRPr="00E57DCB" w:rsidRDefault="006305ED" w:rsidP="006305ED">
      <w:pPr>
        <w:jc w:val="right"/>
      </w:pPr>
      <w:r w:rsidRPr="00E57DCB">
        <w:rPr>
          <w:b/>
        </w:rPr>
        <w:t xml:space="preserve"> г. Алматы, пр. Аль-Фараби 40</w:t>
      </w:r>
    </w:p>
    <w:p w14:paraId="5CE96F23" w14:textId="77777777" w:rsidR="006305ED" w:rsidRPr="00E57DCB" w:rsidRDefault="006305ED" w:rsidP="006305ED">
      <w:pPr>
        <w:jc w:val="center"/>
        <w:rPr>
          <w:b/>
        </w:rPr>
      </w:pPr>
    </w:p>
    <w:p w14:paraId="025981E3" w14:textId="77777777" w:rsidR="006305ED" w:rsidRPr="00E57DCB" w:rsidRDefault="006305ED" w:rsidP="006305ED">
      <w:pPr>
        <w:jc w:val="center"/>
        <w:rPr>
          <w:b/>
        </w:rPr>
      </w:pPr>
      <w:r w:rsidRPr="00E57DCB">
        <w:rPr>
          <w:b/>
        </w:rPr>
        <w:t>Письмо</w:t>
      </w:r>
    </w:p>
    <w:p w14:paraId="3ED891B8" w14:textId="77777777" w:rsidR="006305ED" w:rsidRPr="00E57DCB" w:rsidRDefault="006305ED" w:rsidP="006305ED">
      <w:pPr>
        <w:jc w:val="center"/>
        <w:rPr>
          <w:b/>
        </w:rPr>
      </w:pPr>
      <w:r w:rsidRPr="00E57DCB">
        <w:rPr>
          <w:b/>
        </w:rPr>
        <w:t>на возврат обеспечения тендерной заявки</w:t>
      </w:r>
    </w:p>
    <w:p w14:paraId="155B18CA" w14:textId="77777777" w:rsidR="006305ED" w:rsidRPr="00E57DCB" w:rsidRDefault="006305ED" w:rsidP="006305ED">
      <w:pPr>
        <w:jc w:val="center"/>
      </w:pPr>
    </w:p>
    <w:p w14:paraId="62D2B8CD" w14:textId="77777777" w:rsidR="006305ED" w:rsidRPr="00E57DCB" w:rsidRDefault="006305ED" w:rsidP="006305ED">
      <w:pPr>
        <w:jc w:val="both"/>
      </w:pPr>
    </w:p>
    <w:p w14:paraId="49086BE3" w14:textId="77777777" w:rsidR="006305ED" w:rsidRPr="00E57DCB" w:rsidRDefault="006305ED" w:rsidP="006305ED">
      <w:pPr>
        <w:pStyle w:val="a7"/>
        <w:ind w:firstLine="708"/>
      </w:pPr>
      <w:r w:rsidRPr="00E57DCB">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14:paraId="631FAE04" w14:textId="77777777" w:rsidR="006305ED" w:rsidRPr="00E57DCB" w:rsidRDefault="006305ED" w:rsidP="006305ED">
      <w:pPr>
        <w:pStyle w:val="a7"/>
        <w:jc w:val="center"/>
      </w:pPr>
      <w:r w:rsidRPr="00E57DCB">
        <w:rPr>
          <w:i/>
        </w:rPr>
        <w:t>(наименование объекта и предмета тендера)</w:t>
      </w:r>
    </w:p>
    <w:p w14:paraId="5163C564" w14:textId="77777777" w:rsidR="006305ED" w:rsidRPr="00E57DCB" w:rsidRDefault="006305ED" w:rsidP="006305ED">
      <w:pPr>
        <w:pStyle w:val="a7"/>
      </w:pPr>
      <w:r w:rsidRPr="00E57DCB">
        <w:t>по платёжному поручению № _____ от _____________ года на следующие реквизиты:</w:t>
      </w:r>
    </w:p>
    <w:p w14:paraId="7B98636B" w14:textId="77777777" w:rsidR="006305ED" w:rsidRPr="00E57DCB" w:rsidRDefault="006305ED" w:rsidP="006305ED">
      <w:pPr>
        <w:pStyle w:val="a7"/>
        <w:rPr>
          <w:i/>
        </w:rPr>
      </w:pPr>
      <w:r w:rsidRPr="00E57DCB">
        <w:rPr>
          <w:i/>
        </w:rPr>
        <w:t xml:space="preserve">                                                                                (число, месяц, год)</w:t>
      </w:r>
    </w:p>
    <w:p w14:paraId="202AF4C3" w14:textId="77777777" w:rsidR="006305ED" w:rsidRPr="00E57DCB" w:rsidRDefault="006305ED" w:rsidP="006305ED">
      <w:pPr>
        <w:pStyle w:val="a7"/>
      </w:pPr>
    </w:p>
    <w:p w14:paraId="2AFC9E1B" w14:textId="77777777" w:rsidR="006305ED" w:rsidRPr="00E57DCB" w:rsidRDefault="006305ED" w:rsidP="006305ED">
      <w:pPr>
        <w:pStyle w:val="a7"/>
      </w:pPr>
      <w:r w:rsidRPr="00E57DCB">
        <w:t>_______________ (наименование юридического лица)</w:t>
      </w:r>
    </w:p>
    <w:p w14:paraId="384A2D4D" w14:textId="77777777" w:rsidR="006305ED" w:rsidRPr="00E57DCB" w:rsidRDefault="006305ED" w:rsidP="006305ED">
      <w:pPr>
        <w:pStyle w:val="a7"/>
      </w:pPr>
      <w:r w:rsidRPr="00E57DCB">
        <w:t>БИН/ИИН</w:t>
      </w:r>
    </w:p>
    <w:p w14:paraId="10B8C55B" w14:textId="77777777" w:rsidR="006305ED" w:rsidRPr="00E57DCB" w:rsidRDefault="006305ED" w:rsidP="006305ED">
      <w:pPr>
        <w:pStyle w:val="a7"/>
      </w:pPr>
      <w:r w:rsidRPr="00E57DCB">
        <w:t>ИИК</w:t>
      </w:r>
    </w:p>
    <w:p w14:paraId="1B77FA7E" w14:textId="77777777" w:rsidR="006305ED" w:rsidRPr="00E57DCB" w:rsidRDefault="006305ED" w:rsidP="006305ED">
      <w:pPr>
        <w:pStyle w:val="a7"/>
        <w:rPr>
          <w:lang w:val="kk-KZ"/>
        </w:rPr>
      </w:pPr>
      <w:r w:rsidRPr="00E57DCB">
        <w:rPr>
          <w:lang w:val="kk-KZ"/>
        </w:rPr>
        <w:t>БИК</w:t>
      </w:r>
    </w:p>
    <w:p w14:paraId="64D183B8" w14:textId="77777777" w:rsidR="006305ED" w:rsidRPr="00E57DCB" w:rsidRDefault="006305ED" w:rsidP="006305ED">
      <w:pPr>
        <w:pStyle w:val="a7"/>
        <w:ind w:firstLine="708"/>
      </w:pPr>
    </w:p>
    <w:p w14:paraId="54B722C7" w14:textId="77777777" w:rsidR="006305ED" w:rsidRPr="00E57DCB" w:rsidRDefault="006305ED" w:rsidP="006305ED">
      <w:pPr>
        <w:ind w:firstLine="720"/>
        <w:jc w:val="both"/>
      </w:pPr>
    </w:p>
    <w:p w14:paraId="10BE0C94" w14:textId="77777777" w:rsidR="006305ED" w:rsidRPr="00E57DCB" w:rsidRDefault="006305ED" w:rsidP="006305ED">
      <w:pPr>
        <w:jc w:val="both"/>
        <w:rPr>
          <w:i/>
        </w:rPr>
      </w:pPr>
      <w:r w:rsidRPr="00E57DCB">
        <w:t>_____________ __________________________</w:t>
      </w:r>
      <w:r w:rsidRPr="00E57DCB">
        <w:rPr>
          <w:i/>
        </w:rPr>
        <w:br/>
        <w:t>(должность)</w:t>
      </w:r>
      <w:r w:rsidRPr="00E57DCB">
        <w:t xml:space="preserve">        </w:t>
      </w:r>
      <w:r w:rsidRPr="00E57DCB">
        <w:tab/>
      </w:r>
      <w:r w:rsidRPr="00E57DCB">
        <w:rPr>
          <w:i/>
        </w:rPr>
        <w:t xml:space="preserve">                                                                        (фамилия, имя, отчество)</w:t>
      </w:r>
    </w:p>
    <w:p w14:paraId="65F54CE6" w14:textId="77777777" w:rsidR="006305ED" w:rsidRPr="00E57DCB" w:rsidRDefault="006305ED" w:rsidP="006305ED">
      <w:pPr>
        <w:ind w:left="2160" w:firstLine="720"/>
        <w:rPr>
          <w:b/>
        </w:rPr>
      </w:pPr>
      <w:r w:rsidRPr="00E57DCB">
        <w:rPr>
          <w:b/>
        </w:rPr>
        <w:t xml:space="preserve">                 М.П.                    </w:t>
      </w:r>
    </w:p>
    <w:p w14:paraId="0E940A2B" w14:textId="0D42DE2B" w:rsidR="006305ED" w:rsidRPr="00E57DCB" w:rsidRDefault="006305ED" w:rsidP="006305ED">
      <w:pPr>
        <w:pStyle w:val="28"/>
        <w:spacing w:after="0"/>
        <w:ind w:left="709"/>
        <w:jc w:val="right"/>
        <w:rPr>
          <w:b/>
          <w:bCs/>
        </w:rPr>
      </w:pPr>
      <w:r w:rsidRPr="00E57DCB">
        <w:rPr>
          <w:b/>
          <w:bCs/>
        </w:rPr>
        <w:br w:type="page"/>
      </w:r>
      <w:r w:rsidRPr="00E57DCB">
        <w:rPr>
          <w:b/>
          <w:bCs/>
        </w:rPr>
        <w:lastRenderedPageBreak/>
        <w:t xml:space="preserve">Приложение </w:t>
      </w:r>
      <w:r w:rsidR="00673D65" w:rsidRPr="00E57DCB">
        <w:rPr>
          <w:b/>
          <w:bCs/>
        </w:rPr>
        <w:t>5</w:t>
      </w:r>
      <w:r w:rsidR="00E57DCB">
        <w:rPr>
          <w:b/>
          <w:bCs/>
        </w:rPr>
        <w:t xml:space="preserve"> </w:t>
      </w:r>
      <w:r w:rsidRPr="00E57DCB">
        <w:rPr>
          <w:b/>
          <w:bCs/>
        </w:rPr>
        <w:t xml:space="preserve">к тендерной документации </w:t>
      </w:r>
    </w:p>
    <w:p w14:paraId="6056DBB3" w14:textId="77777777" w:rsidR="006305ED" w:rsidRPr="00E57DCB" w:rsidRDefault="006305ED" w:rsidP="006305ED">
      <w:pPr>
        <w:rPr>
          <w:i/>
        </w:rPr>
      </w:pPr>
      <w:r w:rsidRPr="00E57DCB">
        <w:rPr>
          <w:i/>
        </w:rPr>
        <w:t xml:space="preserve">Проект договора </w:t>
      </w:r>
    </w:p>
    <w:p w14:paraId="7F375830" w14:textId="77777777" w:rsidR="00BB51B7" w:rsidRPr="00E57DCB" w:rsidRDefault="00BB51B7" w:rsidP="00BB51B7">
      <w:pPr>
        <w:tabs>
          <w:tab w:val="left" w:pos="540"/>
        </w:tabs>
        <w:suppressAutoHyphens/>
        <w:spacing w:line="0" w:lineRule="atLeast"/>
        <w:ind w:left="6237" w:right="43" w:hanging="283"/>
        <w:jc w:val="right"/>
        <w:outlineLvl w:val="6"/>
        <w:rPr>
          <w:lang w:eastAsia="en-US"/>
        </w:rPr>
      </w:pPr>
      <w:r w:rsidRPr="00E57DCB">
        <w:rPr>
          <w:lang w:eastAsia="en-US"/>
        </w:rPr>
        <w:t>Приложение 8</w:t>
      </w:r>
    </w:p>
    <w:p w14:paraId="093F1470" w14:textId="77777777" w:rsidR="00BB51B7" w:rsidRPr="00E57DCB" w:rsidRDefault="00BB51B7" w:rsidP="00BB51B7">
      <w:pPr>
        <w:tabs>
          <w:tab w:val="left" w:pos="540"/>
        </w:tabs>
        <w:suppressAutoHyphens/>
        <w:spacing w:line="0" w:lineRule="atLeast"/>
        <w:ind w:left="6237" w:right="43" w:hanging="283"/>
        <w:jc w:val="right"/>
        <w:outlineLvl w:val="6"/>
        <w:rPr>
          <w:lang w:eastAsia="en-US"/>
        </w:rPr>
      </w:pPr>
      <w:r w:rsidRPr="00E57DCB">
        <w:rPr>
          <w:lang w:eastAsia="en-US"/>
        </w:rPr>
        <w:t xml:space="preserve">к протоколу заочного заседания Правления АО «Народный Банк Казахстана» </w:t>
      </w:r>
    </w:p>
    <w:p w14:paraId="53FFCED9" w14:textId="77777777" w:rsidR="00BB51B7" w:rsidRPr="00E57DCB" w:rsidRDefault="00BB51B7" w:rsidP="00BB51B7">
      <w:pPr>
        <w:tabs>
          <w:tab w:val="left" w:pos="540"/>
        </w:tabs>
        <w:suppressAutoHyphens/>
        <w:spacing w:line="0" w:lineRule="atLeast"/>
        <w:ind w:left="6237" w:right="43" w:hanging="283"/>
        <w:jc w:val="right"/>
        <w:outlineLvl w:val="6"/>
        <w:rPr>
          <w:lang w:eastAsia="en-US"/>
        </w:rPr>
      </w:pPr>
      <w:r w:rsidRPr="00E57DCB">
        <w:rPr>
          <w:lang w:eastAsia="en-US"/>
        </w:rPr>
        <w:t>от _________________202 года №____</w:t>
      </w:r>
    </w:p>
    <w:p w14:paraId="17AF4396" w14:textId="77777777" w:rsidR="00BB51B7" w:rsidRPr="00E57DCB" w:rsidRDefault="00BB51B7" w:rsidP="00BB51B7">
      <w:pPr>
        <w:tabs>
          <w:tab w:val="left" w:pos="567"/>
        </w:tabs>
        <w:suppressAutoHyphens/>
        <w:ind w:left="567" w:hanging="567"/>
        <w:jc w:val="center"/>
        <w:rPr>
          <w:b/>
          <w:color w:val="000000"/>
        </w:rPr>
      </w:pPr>
    </w:p>
    <w:p w14:paraId="39C0826C" w14:textId="77777777" w:rsidR="00BB51B7" w:rsidRPr="00E57DCB" w:rsidRDefault="00BB51B7" w:rsidP="00BB51B7">
      <w:pPr>
        <w:tabs>
          <w:tab w:val="left" w:pos="567"/>
        </w:tabs>
        <w:suppressAutoHyphens/>
        <w:ind w:left="567" w:hanging="567"/>
        <w:jc w:val="center"/>
        <w:rPr>
          <w:b/>
          <w:color w:val="000000"/>
        </w:rPr>
      </w:pPr>
      <w:r w:rsidRPr="00E57DCB">
        <w:rPr>
          <w:b/>
          <w:color w:val="000000"/>
        </w:rPr>
        <w:t>ДОГОВОР ОБ ОКАЗАНИИ УСЛУГ № _______</w:t>
      </w:r>
    </w:p>
    <w:p w14:paraId="2958342A" w14:textId="77777777" w:rsidR="00BB51B7" w:rsidRPr="00E57DCB" w:rsidRDefault="00BB51B7" w:rsidP="00BB51B7">
      <w:pPr>
        <w:tabs>
          <w:tab w:val="left" w:pos="567"/>
        </w:tabs>
        <w:suppressAutoHyphens/>
        <w:rPr>
          <w:b/>
          <w:color w:val="000000"/>
        </w:rPr>
      </w:pPr>
    </w:p>
    <w:p w14:paraId="37D5FB50" w14:textId="77777777" w:rsidR="00BB51B7" w:rsidRPr="00E57DCB" w:rsidRDefault="00BB51B7" w:rsidP="00BB51B7">
      <w:pPr>
        <w:tabs>
          <w:tab w:val="left" w:pos="567"/>
        </w:tabs>
        <w:suppressAutoHyphens/>
        <w:ind w:left="567" w:hanging="567"/>
        <w:jc w:val="both"/>
        <w:rPr>
          <w:color w:val="000000"/>
        </w:rPr>
      </w:pPr>
      <w:r w:rsidRPr="00E57DCB">
        <w:t xml:space="preserve">г. Алматы           </w:t>
      </w:r>
      <w:r w:rsidRPr="00E57DCB">
        <w:rPr>
          <w:color w:val="000000"/>
        </w:rPr>
        <w:t xml:space="preserve">                                                                                                              «____»__________   20___года</w:t>
      </w:r>
    </w:p>
    <w:p w14:paraId="2716ED8D" w14:textId="77777777" w:rsidR="00BB51B7" w:rsidRPr="00E57DCB" w:rsidRDefault="00BB51B7" w:rsidP="00BB51B7">
      <w:pPr>
        <w:tabs>
          <w:tab w:val="left" w:pos="567"/>
        </w:tabs>
        <w:suppressAutoHyphens/>
        <w:ind w:left="567" w:hanging="567"/>
        <w:jc w:val="both"/>
        <w:rPr>
          <w:b/>
          <w:color w:val="000000"/>
        </w:rPr>
      </w:pPr>
    </w:p>
    <w:p w14:paraId="35A40A9F" w14:textId="77777777" w:rsidR="00BB51B7" w:rsidRPr="00E57DCB" w:rsidRDefault="00BB51B7" w:rsidP="00BB51B7">
      <w:pPr>
        <w:tabs>
          <w:tab w:val="left" w:pos="-180"/>
        </w:tabs>
        <w:suppressAutoHyphens/>
        <w:ind w:firstLine="540"/>
        <w:jc w:val="both"/>
        <w:rPr>
          <w:color w:val="000000"/>
        </w:rPr>
      </w:pPr>
      <w:r w:rsidRPr="00E57DCB">
        <w:rPr>
          <w:b/>
          <w:color w:val="000000"/>
        </w:rPr>
        <w:t>АО «Народный Банк Казахстана»</w:t>
      </w:r>
      <w:r w:rsidRPr="00E57DCB">
        <w:rPr>
          <w:color w:val="000000"/>
        </w:rPr>
        <w:t xml:space="preserve">, именуемое в дальнейшем </w:t>
      </w:r>
      <w:r w:rsidRPr="00E57DCB">
        <w:rPr>
          <w:b/>
          <w:color w:val="000000"/>
        </w:rPr>
        <w:t>«Заказчик»</w:t>
      </w:r>
      <w:r w:rsidRPr="00E57DCB">
        <w:rPr>
          <w:color w:val="000000"/>
        </w:rPr>
        <w:t>,</w:t>
      </w:r>
      <w:r w:rsidRPr="00E57DCB">
        <w:rPr>
          <w:b/>
          <w:color w:val="000000"/>
        </w:rPr>
        <w:t xml:space="preserve"> </w:t>
      </w:r>
      <w:r w:rsidRPr="00E57DCB">
        <w:rPr>
          <w:color w:val="000000"/>
        </w:rPr>
        <w:t>в лице ____________________________, действующего (-ей) на основании ____________________, с одной стороны и [индивидуальный предприниматель _________________________________________, именуемый (-ая) в дальнейшем «</w:t>
      </w:r>
      <w:r w:rsidRPr="00E57DCB">
        <w:rPr>
          <w:b/>
          <w:color w:val="000000"/>
        </w:rPr>
        <w:t>Исполнитель</w:t>
      </w:r>
      <w:r w:rsidRPr="00E57DCB">
        <w:rPr>
          <w:color w:val="000000"/>
        </w:rPr>
        <w:t>», действующий (-ая) на основании _____________________</w:t>
      </w:r>
      <w:r w:rsidRPr="00E57DCB">
        <w:rPr>
          <w:color w:val="000000"/>
          <w:vertAlign w:val="superscript"/>
        </w:rPr>
        <w:footnoteReference w:id="2"/>
      </w:r>
      <w:r w:rsidRPr="00E57DCB">
        <w:rPr>
          <w:color w:val="000000"/>
        </w:rPr>
        <w:t xml:space="preserve"> с другой стороны,]</w:t>
      </w:r>
      <w:r w:rsidRPr="00E57DCB">
        <w:rPr>
          <w:color w:val="000000"/>
          <w:vertAlign w:val="superscript"/>
        </w:rPr>
        <w:footnoteReference w:id="3"/>
      </w:r>
      <w:r w:rsidRPr="00E57DCB">
        <w:rPr>
          <w:color w:val="000000"/>
        </w:rPr>
        <w:t xml:space="preserve"> [______________________, именуемое в дальнейшем «</w:t>
      </w:r>
      <w:r w:rsidRPr="00E57DCB">
        <w:rPr>
          <w:b/>
          <w:color w:val="000000"/>
        </w:rPr>
        <w:t>Исполнитель</w:t>
      </w:r>
      <w:r w:rsidRPr="00E57DCB">
        <w:rPr>
          <w:color w:val="000000"/>
        </w:rPr>
        <w:t>», в лице ______________________________, действующего/ей на основании _________________, с другой стороны,</w:t>
      </w:r>
      <w:r w:rsidRPr="00E57DCB">
        <w:rPr>
          <w:color w:val="000000"/>
          <w:vertAlign w:val="superscript"/>
        </w:rPr>
        <w:footnoteReference w:id="4"/>
      </w:r>
      <w:r w:rsidRPr="00E57DCB">
        <w:rPr>
          <w:color w:val="000000"/>
        </w:rPr>
        <w:t>] далее совместно именуемые «</w:t>
      </w:r>
      <w:r w:rsidRPr="00E57DCB">
        <w:rPr>
          <w:b/>
          <w:color w:val="000000"/>
        </w:rPr>
        <w:t>Стороны</w:t>
      </w:r>
      <w:r w:rsidRPr="00E57DCB">
        <w:rPr>
          <w:color w:val="000000"/>
        </w:rPr>
        <w:t>», а по отдельности – «</w:t>
      </w:r>
      <w:r w:rsidRPr="00E57DCB">
        <w:rPr>
          <w:b/>
          <w:color w:val="000000"/>
        </w:rPr>
        <w:t>Сторона</w:t>
      </w:r>
      <w:r w:rsidRPr="00E57DCB">
        <w:rPr>
          <w:color w:val="000000"/>
        </w:rPr>
        <w:t xml:space="preserve">», либо как указано выше, заключили настоящий договор об оказании услуг (далее – </w:t>
      </w:r>
      <w:r w:rsidRPr="00E57DCB">
        <w:rPr>
          <w:b/>
          <w:color w:val="000000"/>
        </w:rPr>
        <w:t>Договор</w:t>
      </w:r>
      <w:r w:rsidRPr="00E57DCB">
        <w:rPr>
          <w:color w:val="000000"/>
        </w:rPr>
        <w:t>) о нижеследующем:</w:t>
      </w:r>
    </w:p>
    <w:p w14:paraId="71384BC7" w14:textId="77777777" w:rsidR="00BB51B7" w:rsidRPr="00E57DCB" w:rsidRDefault="00BB51B7" w:rsidP="00BB51B7">
      <w:pPr>
        <w:tabs>
          <w:tab w:val="left" w:pos="-180"/>
        </w:tabs>
        <w:suppressAutoHyphens/>
        <w:ind w:firstLine="540"/>
        <w:jc w:val="both"/>
        <w:rPr>
          <w:color w:val="000000"/>
        </w:rPr>
      </w:pPr>
    </w:p>
    <w:p w14:paraId="17BFFF37" w14:textId="77777777" w:rsidR="00BB51B7" w:rsidRPr="00E57DCB" w:rsidRDefault="00BB51B7" w:rsidP="00BB51B7">
      <w:pPr>
        <w:numPr>
          <w:ilvl w:val="0"/>
          <w:numId w:val="26"/>
        </w:numPr>
        <w:tabs>
          <w:tab w:val="left" w:pos="567"/>
        </w:tabs>
        <w:suppressAutoHyphens/>
        <w:jc w:val="center"/>
        <w:rPr>
          <w:b/>
          <w:color w:val="000000"/>
          <w:spacing w:val="-2"/>
        </w:rPr>
      </w:pPr>
      <w:r w:rsidRPr="00E57DCB">
        <w:rPr>
          <w:b/>
          <w:color w:val="000000"/>
          <w:spacing w:val="-2"/>
        </w:rPr>
        <w:t>Предмет Договора</w:t>
      </w:r>
    </w:p>
    <w:p w14:paraId="3BAEA671" w14:textId="77777777" w:rsidR="00BB51B7" w:rsidRPr="00E57DCB" w:rsidRDefault="00BB51B7" w:rsidP="00BB51B7">
      <w:pPr>
        <w:numPr>
          <w:ilvl w:val="1"/>
          <w:numId w:val="26"/>
        </w:numPr>
        <w:tabs>
          <w:tab w:val="left" w:pos="426"/>
        </w:tabs>
        <w:suppressAutoHyphens/>
        <w:jc w:val="both"/>
        <w:rPr>
          <w:color w:val="000000"/>
        </w:rPr>
      </w:pPr>
      <w:r w:rsidRPr="00E57DCB">
        <w:rPr>
          <w:color w:val="000000"/>
        </w:rPr>
        <w:t xml:space="preserve">В соответствии с Договором Исполнитель обязуется оказать Заказчику следующие услуги: (далее – </w:t>
      </w:r>
      <w:r w:rsidRPr="00E57DCB">
        <w:rPr>
          <w:b/>
          <w:color w:val="000000"/>
        </w:rPr>
        <w:t>Услуги</w:t>
      </w:r>
      <w:r w:rsidRPr="00E57DCB">
        <w:rPr>
          <w:color w:val="000000"/>
        </w:rPr>
        <w:t>).</w:t>
      </w:r>
    </w:p>
    <w:p w14:paraId="3633FF23" w14:textId="77777777" w:rsidR="00BB51B7" w:rsidRPr="00E57DCB" w:rsidRDefault="00BB51B7" w:rsidP="00BB51B7">
      <w:pPr>
        <w:numPr>
          <w:ilvl w:val="1"/>
          <w:numId w:val="26"/>
        </w:numPr>
        <w:tabs>
          <w:tab w:val="left" w:pos="426"/>
        </w:tabs>
        <w:suppressAutoHyphens/>
        <w:ind w:left="426" w:hanging="426"/>
        <w:jc w:val="both"/>
        <w:rPr>
          <w:color w:val="000000"/>
        </w:rPr>
      </w:pPr>
      <w:r w:rsidRPr="00E57DCB">
        <w:rPr>
          <w:color w:val="000000"/>
        </w:rPr>
        <w:t>По результатам оказания Услуг Исполнитель передает Заказчику: ___________ (далее – Результат Услуг).</w:t>
      </w:r>
      <w:r w:rsidRPr="00E57DCB">
        <w:rPr>
          <w:color w:val="000000"/>
          <w:vertAlign w:val="superscript"/>
        </w:rPr>
        <w:footnoteReference w:id="5"/>
      </w:r>
      <w:r w:rsidRPr="00E57DCB">
        <w:rPr>
          <w:color w:val="000000"/>
        </w:rPr>
        <w:t xml:space="preserve"> </w:t>
      </w:r>
    </w:p>
    <w:p w14:paraId="03CFC380" w14:textId="77777777" w:rsidR="00BB51B7" w:rsidRPr="00E57DCB" w:rsidRDefault="00BB51B7" w:rsidP="00BB51B7">
      <w:pPr>
        <w:tabs>
          <w:tab w:val="left" w:pos="426"/>
        </w:tabs>
        <w:suppressAutoHyphens/>
        <w:ind w:left="426"/>
        <w:jc w:val="both"/>
        <w:rPr>
          <w:b/>
          <w:color w:val="000000"/>
        </w:rPr>
      </w:pPr>
    </w:p>
    <w:p w14:paraId="548BBA8C" w14:textId="77777777" w:rsidR="00BB51B7" w:rsidRPr="00E57DCB" w:rsidRDefault="00BB51B7" w:rsidP="00BB51B7">
      <w:pPr>
        <w:tabs>
          <w:tab w:val="left" w:pos="-1843"/>
          <w:tab w:val="num" w:pos="360"/>
          <w:tab w:val="left" w:pos="567"/>
          <w:tab w:val="left" w:pos="709"/>
        </w:tabs>
        <w:suppressAutoHyphens/>
        <w:ind w:left="567" w:hanging="567"/>
        <w:jc w:val="center"/>
        <w:rPr>
          <w:b/>
          <w:color w:val="000000"/>
          <w:spacing w:val="-2"/>
        </w:rPr>
      </w:pPr>
      <w:r w:rsidRPr="00E57DCB">
        <w:rPr>
          <w:b/>
          <w:color w:val="000000"/>
          <w:spacing w:val="-2"/>
        </w:rPr>
        <w:t>2.Обязанности Сторон</w:t>
      </w:r>
    </w:p>
    <w:p w14:paraId="0F807DC8" w14:textId="77777777" w:rsidR="00BB51B7" w:rsidRPr="00E57DCB" w:rsidRDefault="00BB51B7" w:rsidP="00BB51B7">
      <w:pPr>
        <w:tabs>
          <w:tab w:val="left" w:pos="567"/>
        </w:tabs>
        <w:suppressAutoHyphens/>
        <w:ind w:left="567" w:hanging="567"/>
        <w:jc w:val="both"/>
        <w:rPr>
          <w:b/>
          <w:color w:val="000000"/>
        </w:rPr>
      </w:pPr>
      <w:r w:rsidRPr="00E57DCB">
        <w:rPr>
          <w:b/>
          <w:color w:val="000000"/>
        </w:rPr>
        <w:t>2.1. Заказчик обязуется:</w:t>
      </w:r>
    </w:p>
    <w:p w14:paraId="4F660ADE" w14:textId="77777777" w:rsidR="00BB51B7" w:rsidRPr="00E57DCB" w:rsidRDefault="00BB51B7" w:rsidP="00BB51B7">
      <w:pPr>
        <w:tabs>
          <w:tab w:val="left" w:pos="567"/>
        </w:tabs>
        <w:suppressAutoHyphens/>
        <w:ind w:left="567" w:hanging="567"/>
        <w:jc w:val="both"/>
        <w:rPr>
          <w:color w:val="000000"/>
        </w:rPr>
      </w:pPr>
      <w:r w:rsidRPr="00E57DCB">
        <w:rPr>
          <w:color w:val="000000"/>
        </w:rPr>
        <w:t xml:space="preserve">2.1.1. обеспечить Исполнителю надлежащие условия для оказания Услуг; </w:t>
      </w:r>
    </w:p>
    <w:p w14:paraId="18BBBCBE" w14:textId="77777777" w:rsidR="00BB51B7" w:rsidRPr="00E57DCB" w:rsidRDefault="00BB51B7" w:rsidP="00BB51B7">
      <w:pPr>
        <w:tabs>
          <w:tab w:val="left" w:pos="567"/>
        </w:tabs>
        <w:suppressAutoHyphens/>
        <w:ind w:left="567" w:hanging="567"/>
        <w:jc w:val="both"/>
        <w:rPr>
          <w:color w:val="000000"/>
        </w:rPr>
      </w:pPr>
      <w:r w:rsidRPr="00E57DCB">
        <w:rPr>
          <w:color w:val="000000"/>
        </w:rPr>
        <w:t>2.1.2.</w:t>
      </w:r>
      <w:r w:rsidRPr="00E57DCB">
        <w:rPr>
          <w:color w:val="000000"/>
        </w:rPr>
        <w:tab/>
        <w:t>принять от Исполнителя результат Услуг по Акту приема-передачи или предоставить мотивированный отказ;</w:t>
      </w:r>
    </w:p>
    <w:p w14:paraId="7544938C" w14:textId="77777777" w:rsidR="00BB51B7" w:rsidRPr="00E57DCB" w:rsidRDefault="00BB51B7" w:rsidP="00BB51B7">
      <w:pPr>
        <w:tabs>
          <w:tab w:val="left" w:pos="567"/>
        </w:tabs>
        <w:suppressAutoHyphens/>
        <w:ind w:left="567" w:hanging="567"/>
        <w:jc w:val="both"/>
        <w:rPr>
          <w:color w:val="000000"/>
        </w:rPr>
      </w:pPr>
      <w:r w:rsidRPr="00E57DCB">
        <w:rPr>
          <w:color w:val="000000"/>
        </w:rPr>
        <w:t>2.1.3.</w:t>
      </w:r>
      <w:r w:rsidRPr="00E57DCB">
        <w:rPr>
          <w:color w:val="000000"/>
        </w:rPr>
        <w:tab/>
        <w:t>оплатить надлежащим образом оказанные Услуги на условиях и в порядке, предусмотренных Договором.</w:t>
      </w:r>
    </w:p>
    <w:p w14:paraId="62DD497C" w14:textId="77777777" w:rsidR="00BB51B7" w:rsidRPr="00E57DCB" w:rsidRDefault="00BB51B7" w:rsidP="00BB51B7">
      <w:pPr>
        <w:tabs>
          <w:tab w:val="left" w:pos="567"/>
        </w:tabs>
        <w:suppressAutoHyphens/>
        <w:jc w:val="both"/>
        <w:rPr>
          <w:b/>
          <w:color w:val="000000"/>
        </w:rPr>
      </w:pPr>
      <w:r w:rsidRPr="00E57DCB">
        <w:rPr>
          <w:b/>
          <w:color w:val="000000"/>
        </w:rPr>
        <w:t>2.2.  Исполнитель обязуется:</w:t>
      </w:r>
    </w:p>
    <w:p w14:paraId="5E58FBFA" w14:textId="77777777" w:rsidR="00BB51B7" w:rsidRPr="00E57DCB" w:rsidRDefault="00BB51B7" w:rsidP="00BB51B7">
      <w:pPr>
        <w:numPr>
          <w:ilvl w:val="2"/>
          <w:numId w:val="23"/>
        </w:numPr>
        <w:tabs>
          <w:tab w:val="num" w:pos="360"/>
          <w:tab w:val="left" w:pos="567"/>
        </w:tabs>
        <w:suppressAutoHyphens/>
        <w:ind w:left="567" w:hanging="567"/>
        <w:jc w:val="both"/>
        <w:rPr>
          <w:color w:val="000000"/>
        </w:rPr>
      </w:pPr>
      <w:r w:rsidRPr="00E57DCB">
        <w:rPr>
          <w:color w:val="000000"/>
        </w:rPr>
        <w:t>своевременно и качественно оказать Услуги [: _______________________________]</w:t>
      </w:r>
      <w:r w:rsidRPr="00E57DCB">
        <w:rPr>
          <w:color w:val="000000"/>
          <w:vertAlign w:val="superscript"/>
        </w:rPr>
        <w:footnoteReference w:id="6"/>
      </w:r>
      <w:r w:rsidRPr="00E57DCB">
        <w:rPr>
          <w:color w:val="000000"/>
        </w:rPr>
        <w:t xml:space="preserve">; </w:t>
      </w:r>
    </w:p>
    <w:p w14:paraId="16C78F2C" w14:textId="77777777" w:rsidR="00BB51B7" w:rsidRPr="00E57DCB" w:rsidRDefault="00BB51B7" w:rsidP="00BB51B7">
      <w:pPr>
        <w:tabs>
          <w:tab w:val="left" w:pos="567"/>
        </w:tabs>
        <w:suppressAutoHyphens/>
        <w:ind w:left="567" w:hanging="567"/>
        <w:jc w:val="both"/>
        <w:rPr>
          <w:color w:val="000000"/>
        </w:rPr>
      </w:pPr>
      <w:r w:rsidRPr="00E57DCB">
        <w:rPr>
          <w:color w:val="000000"/>
        </w:rPr>
        <w:t>2.2.2.</w:t>
      </w:r>
      <w:r w:rsidRPr="00E57DCB">
        <w:rPr>
          <w:color w:val="000000"/>
        </w:rPr>
        <w:tab/>
        <w:t>передать Заказчику результат Услуг по Акту приема-передачи не позднее «___»________20__г.;</w:t>
      </w:r>
    </w:p>
    <w:p w14:paraId="00CC4D4D" w14:textId="77777777" w:rsidR="00BB51B7" w:rsidRPr="00E57DCB" w:rsidRDefault="00BB51B7" w:rsidP="00BB51B7">
      <w:pPr>
        <w:numPr>
          <w:ilvl w:val="2"/>
          <w:numId w:val="25"/>
        </w:numPr>
        <w:tabs>
          <w:tab w:val="clear" w:pos="720"/>
          <w:tab w:val="left" w:pos="567"/>
          <w:tab w:val="num" w:pos="709"/>
        </w:tabs>
        <w:suppressAutoHyphens/>
        <w:ind w:left="567" w:hanging="567"/>
        <w:jc w:val="both"/>
        <w:rPr>
          <w:color w:val="000000"/>
        </w:rPr>
      </w:pPr>
      <w:r w:rsidRPr="00E57DCB">
        <w:rPr>
          <w:color w:val="000000"/>
        </w:rPr>
        <w:t xml:space="preserve">строго выполнять все указания Заказчика по поводу оказания Услуг; </w:t>
      </w:r>
    </w:p>
    <w:p w14:paraId="38BE2CEF" w14:textId="77777777" w:rsidR="00BB51B7" w:rsidRPr="00E57DCB" w:rsidRDefault="00BB51B7" w:rsidP="00BB51B7">
      <w:pPr>
        <w:numPr>
          <w:ilvl w:val="2"/>
          <w:numId w:val="25"/>
        </w:numPr>
        <w:tabs>
          <w:tab w:val="clear" w:pos="720"/>
          <w:tab w:val="left" w:pos="567"/>
          <w:tab w:val="num" w:pos="709"/>
        </w:tabs>
        <w:suppressAutoHyphens/>
        <w:ind w:left="567" w:hanging="567"/>
        <w:jc w:val="both"/>
        <w:rPr>
          <w:color w:val="000000"/>
        </w:rPr>
      </w:pPr>
      <w:r w:rsidRPr="00E57DCB">
        <w:rPr>
          <w:color w:val="000000"/>
        </w:rPr>
        <w:t xml:space="preserve">немедленно информировать Заказчика в том случае, если соблюдение указаний Заказчика может негативным образом сказаться на качестве оказываемых Услуг; </w:t>
      </w:r>
    </w:p>
    <w:p w14:paraId="72CE9BDF" w14:textId="77777777" w:rsidR="00BB51B7" w:rsidRPr="00E57DCB" w:rsidRDefault="00BB51B7" w:rsidP="00BB51B7">
      <w:pPr>
        <w:numPr>
          <w:ilvl w:val="2"/>
          <w:numId w:val="25"/>
        </w:numPr>
        <w:tabs>
          <w:tab w:val="left" w:pos="567"/>
        </w:tabs>
        <w:suppressAutoHyphens/>
        <w:ind w:left="567" w:hanging="567"/>
        <w:jc w:val="both"/>
        <w:rPr>
          <w:color w:val="000000"/>
        </w:rPr>
      </w:pPr>
      <w:r w:rsidRPr="00E57DCB">
        <w:rPr>
          <w:color w:val="000000"/>
        </w:rPr>
        <w:t xml:space="preserve">при выполнении Услуг на территории Заказчика соблюдать установленные правила охраны труда, пожарной безопасности и производственной санитарии; </w:t>
      </w:r>
    </w:p>
    <w:p w14:paraId="7B3EB783" w14:textId="77777777" w:rsidR="00BB51B7" w:rsidRPr="00E57DCB" w:rsidRDefault="00BB51B7" w:rsidP="00BB51B7">
      <w:pPr>
        <w:numPr>
          <w:ilvl w:val="2"/>
          <w:numId w:val="25"/>
        </w:numPr>
        <w:tabs>
          <w:tab w:val="left" w:pos="567"/>
        </w:tabs>
        <w:suppressAutoHyphens/>
        <w:ind w:left="567" w:hanging="567"/>
        <w:jc w:val="both"/>
        <w:rPr>
          <w:color w:val="000000"/>
        </w:rPr>
      </w:pPr>
      <w:r w:rsidRPr="00E57DCB">
        <w:rPr>
          <w:color w:val="000000"/>
        </w:rPr>
        <w:lastRenderedPageBreak/>
        <w:t xml:space="preserve">не предпринимать действий, причиняющих материальный или иной ущерб интересам и деловой репутации Заказчика, в случае причинения ущерба – возместить его в полном объеме; </w:t>
      </w:r>
    </w:p>
    <w:p w14:paraId="30132662" w14:textId="77777777" w:rsidR="00BB51B7" w:rsidRPr="00E57DCB" w:rsidRDefault="00BB51B7" w:rsidP="00BB51B7">
      <w:pPr>
        <w:numPr>
          <w:ilvl w:val="2"/>
          <w:numId w:val="25"/>
        </w:numPr>
        <w:tabs>
          <w:tab w:val="left" w:pos="567"/>
        </w:tabs>
        <w:suppressAutoHyphens/>
        <w:ind w:left="567" w:hanging="567"/>
        <w:jc w:val="both"/>
        <w:rPr>
          <w:color w:val="000000"/>
        </w:rPr>
      </w:pPr>
      <w:r w:rsidRPr="00E57DCB">
        <w:rPr>
          <w:color w:val="000000"/>
        </w:rPr>
        <w:t xml:space="preserve">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клиентов/партнеров/контрагентов; </w:t>
      </w:r>
    </w:p>
    <w:p w14:paraId="69B458F0" w14:textId="77777777" w:rsidR="00BB51B7" w:rsidRPr="00E57DCB" w:rsidRDefault="00BB51B7" w:rsidP="00BB51B7">
      <w:pPr>
        <w:numPr>
          <w:ilvl w:val="2"/>
          <w:numId w:val="25"/>
        </w:numPr>
        <w:tabs>
          <w:tab w:val="left" w:pos="567"/>
        </w:tabs>
        <w:suppressAutoHyphens/>
        <w:ind w:left="567" w:hanging="567"/>
        <w:jc w:val="both"/>
        <w:rPr>
          <w:color w:val="000000"/>
        </w:rPr>
      </w:pPr>
      <w:r w:rsidRPr="00E57DCB">
        <w:rPr>
          <w:color w:val="000000"/>
        </w:rPr>
        <w:t xml:space="preserve"> полностью выполнять все условия Договора.</w:t>
      </w:r>
    </w:p>
    <w:p w14:paraId="46C4D923" w14:textId="77777777" w:rsidR="00BB51B7" w:rsidRPr="00E57DCB" w:rsidRDefault="00BB51B7" w:rsidP="00BB51B7">
      <w:pPr>
        <w:tabs>
          <w:tab w:val="left" w:pos="567"/>
        </w:tabs>
        <w:suppressAutoHyphens/>
        <w:ind w:left="567"/>
        <w:jc w:val="both"/>
        <w:rPr>
          <w:color w:val="000000"/>
        </w:rPr>
      </w:pPr>
    </w:p>
    <w:p w14:paraId="08CAE76A" w14:textId="77777777" w:rsidR="00BB51B7" w:rsidRPr="00E57DCB" w:rsidRDefault="00BB51B7" w:rsidP="00BB51B7">
      <w:pPr>
        <w:numPr>
          <w:ilvl w:val="0"/>
          <w:numId w:val="24"/>
        </w:numPr>
        <w:tabs>
          <w:tab w:val="left" w:pos="567"/>
        </w:tabs>
        <w:suppressAutoHyphens/>
        <w:ind w:left="567" w:hanging="567"/>
        <w:jc w:val="center"/>
        <w:rPr>
          <w:b/>
          <w:color w:val="000000"/>
        </w:rPr>
      </w:pPr>
      <w:r w:rsidRPr="00E57DCB">
        <w:rPr>
          <w:b/>
          <w:color w:val="000000"/>
        </w:rPr>
        <w:t>Стоимость Услуг и порядок расчетов</w:t>
      </w:r>
    </w:p>
    <w:p w14:paraId="6B1C7CDC" w14:textId="77777777" w:rsidR="00BB51B7" w:rsidRPr="00E57DCB" w:rsidRDefault="00BB51B7" w:rsidP="00BB51B7">
      <w:pPr>
        <w:tabs>
          <w:tab w:val="left" w:pos="567"/>
        </w:tabs>
        <w:suppressAutoHyphens/>
        <w:ind w:left="567" w:hanging="567"/>
        <w:jc w:val="both"/>
        <w:rPr>
          <w:color w:val="000000"/>
          <w:spacing w:val="-2"/>
        </w:rPr>
      </w:pPr>
      <w:r w:rsidRPr="00E57DCB">
        <w:rPr>
          <w:color w:val="000000"/>
          <w:spacing w:val="-2"/>
        </w:rPr>
        <w:t xml:space="preserve">3.1. </w:t>
      </w:r>
      <w:r w:rsidRPr="00E57DCB">
        <w:rPr>
          <w:color w:val="000000"/>
          <w:spacing w:val="-2"/>
        </w:rPr>
        <w:tab/>
        <w:t>Стоимость Услуг –  __________________ (___________) тенге.</w:t>
      </w:r>
    </w:p>
    <w:p w14:paraId="3EEEFC55" w14:textId="77777777" w:rsidR="00BB51B7" w:rsidRPr="00E57DCB" w:rsidRDefault="00BB51B7" w:rsidP="00BB51B7">
      <w:pPr>
        <w:tabs>
          <w:tab w:val="left" w:pos="567"/>
        </w:tabs>
        <w:suppressAutoHyphens/>
        <w:ind w:left="567" w:hanging="567"/>
        <w:jc w:val="both"/>
        <w:rPr>
          <w:color w:val="000000"/>
          <w:spacing w:val="-2"/>
        </w:rPr>
      </w:pPr>
      <w:r w:rsidRPr="00E57DCB">
        <w:rPr>
          <w:color w:val="000000"/>
          <w:spacing w:val="-2"/>
        </w:rPr>
        <w:t xml:space="preserve">3.2. </w:t>
      </w:r>
      <w:r w:rsidRPr="00E57DCB">
        <w:rPr>
          <w:color w:val="000000"/>
          <w:spacing w:val="-2"/>
        </w:rPr>
        <w:tab/>
        <w:t>Срок оплаты стоимости Услуг – в течение 10 (десять) рабочих дней после подписания Сторонами Акта приема-передачи.</w:t>
      </w:r>
    </w:p>
    <w:p w14:paraId="71531ED2" w14:textId="77777777" w:rsidR="00BB51B7" w:rsidRPr="00E57DCB" w:rsidRDefault="00BB51B7" w:rsidP="00BB51B7">
      <w:pPr>
        <w:tabs>
          <w:tab w:val="left" w:pos="567"/>
        </w:tabs>
        <w:suppressAutoHyphens/>
        <w:ind w:left="567" w:hanging="567"/>
        <w:jc w:val="both"/>
        <w:rPr>
          <w:color w:val="000000"/>
          <w:spacing w:val="-2"/>
        </w:rPr>
      </w:pPr>
      <w:r w:rsidRPr="00E57DCB">
        <w:rPr>
          <w:color w:val="000000"/>
          <w:spacing w:val="-2"/>
        </w:rPr>
        <w:t>3.3.    Способ оплаты – путем перевода денег на банковский счет Исполнителя, указанный в разделе 8 Договора.</w:t>
      </w:r>
    </w:p>
    <w:p w14:paraId="1CD2453E" w14:textId="77777777" w:rsidR="00BB51B7" w:rsidRPr="00E57DCB" w:rsidRDefault="00BB51B7" w:rsidP="00BB51B7">
      <w:pPr>
        <w:widowControl w:val="0"/>
        <w:tabs>
          <w:tab w:val="left" w:pos="567"/>
        </w:tabs>
        <w:suppressAutoHyphens/>
        <w:ind w:left="567" w:hanging="567"/>
        <w:jc w:val="both"/>
        <w:rPr>
          <w:snapToGrid w:val="0"/>
          <w:color w:val="000000"/>
          <w:spacing w:val="-2"/>
        </w:rPr>
      </w:pPr>
      <w:r w:rsidRPr="00E57DCB">
        <w:rPr>
          <w:snapToGrid w:val="0"/>
          <w:color w:val="000000"/>
          <w:spacing w:val="-2"/>
        </w:rPr>
        <w:t xml:space="preserve">3.4. </w:t>
      </w:r>
      <w:r w:rsidRPr="00E57DCB">
        <w:rPr>
          <w:snapToGrid w:val="0"/>
          <w:color w:val="000000"/>
          <w:spacing w:val="-2"/>
        </w:rPr>
        <w:tab/>
        <w:t>В случае невозможности оказания Услуг:</w:t>
      </w:r>
    </w:p>
    <w:p w14:paraId="49B7252D" w14:textId="77777777" w:rsidR="00BB51B7" w:rsidRPr="00E57DCB" w:rsidRDefault="00BB51B7" w:rsidP="00BB51B7">
      <w:pPr>
        <w:widowControl w:val="0"/>
        <w:tabs>
          <w:tab w:val="left" w:pos="567"/>
        </w:tabs>
        <w:suppressAutoHyphens/>
        <w:ind w:left="567" w:hanging="567"/>
        <w:jc w:val="both"/>
        <w:rPr>
          <w:snapToGrid w:val="0"/>
          <w:color w:val="000000"/>
          <w:spacing w:val="-2"/>
        </w:rPr>
      </w:pPr>
      <w:r w:rsidRPr="00E57DCB">
        <w:rPr>
          <w:snapToGrid w:val="0"/>
          <w:color w:val="000000"/>
          <w:spacing w:val="-2"/>
        </w:rPr>
        <w:t>3.4.1. вследствие обстоятельств, за которые ни одна из Сторон не отвечает, Заказчик не возмещает Исполнителю фактически понесенные им расходы;</w:t>
      </w:r>
    </w:p>
    <w:p w14:paraId="121A1E65" w14:textId="77777777" w:rsidR="00BB51B7" w:rsidRPr="00E57DCB" w:rsidRDefault="00BB51B7" w:rsidP="00BB51B7">
      <w:pPr>
        <w:widowControl w:val="0"/>
        <w:tabs>
          <w:tab w:val="left" w:pos="567"/>
        </w:tabs>
        <w:suppressAutoHyphens/>
        <w:ind w:left="567" w:hanging="567"/>
        <w:jc w:val="both"/>
        <w:rPr>
          <w:i/>
          <w:snapToGrid w:val="0"/>
          <w:color w:val="000000"/>
          <w:spacing w:val="-2"/>
        </w:rPr>
      </w:pPr>
      <w:r w:rsidRPr="00E57DCB">
        <w:rPr>
          <w:snapToGrid w:val="0"/>
          <w:color w:val="000000"/>
          <w:spacing w:val="-2"/>
        </w:rPr>
        <w:t>3.4.2.</w:t>
      </w:r>
      <w:r w:rsidRPr="00E57DCB">
        <w:rPr>
          <w:snapToGrid w:val="0"/>
          <w:color w:val="000000"/>
          <w:spacing w:val="-2"/>
        </w:rPr>
        <w:tab/>
        <w:t>по вине Заказчика, Услуги подлежат оплате в размере __________(__________________) тенге.</w:t>
      </w:r>
      <w:r w:rsidRPr="00E57DCB">
        <w:rPr>
          <w:snapToGrid w:val="0"/>
          <w:color w:val="000000"/>
          <w:spacing w:val="-2"/>
          <w:vertAlign w:val="superscript"/>
        </w:rPr>
        <w:footnoteReference w:id="7"/>
      </w:r>
    </w:p>
    <w:p w14:paraId="0F0CC383" w14:textId="77777777" w:rsidR="00BB51B7" w:rsidRPr="00E57DCB" w:rsidRDefault="00BB51B7" w:rsidP="00BB51B7">
      <w:pPr>
        <w:widowControl w:val="0"/>
        <w:suppressAutoHyphens/>
        <w:ind w:left="567" w:hanging="567"/>
        <w:jc w:val="both"/>
        <w:rPr>
          <w:snapToGrid w:val="0"/>
          <w:spacing w:val="-2"/>
        </w:rPr>
      </w:pPr>
      <w:r w:rsidRPr="00E57DCB">
        <w:rPr>
          <w:spacing w:val="-2"/>
          <w:lang w:eastAsia="en-US"/>
        </w:rPr>
        <w:t>3.5.</w:t>
      </w:r>
      <w:r w:rsidRPr="00E57DCB">
        <w:rPr>
          <w:spacing w:val="-2"/>
          <w:lang w:eastAsia="en-US"/>
        </w:rPr>
        <w:tab/>
        <w:t>Стоимость Услуг по Договору является фиксированной и в течение срока действия Договора изменению в сторону увеличения не подлежит. Изменение курса валют не влечет изменение стоимости Услуг по Договору, а также не является основанием для неисполнения (отказа от исполнения) обязательств по Договору.</w:t>
      </w:r>
    </w:p>
    <w:p w14:paraId="77B5429E" w14:textId="77777777" w:rsidR="00BB51B7" w:rsidRPr="00E57DCB" w:rsidRDefault="00BB51B7" w:rsidP="00BB51B7">
      <w:pPr>
        <w:widowControl w:val="0"/>
        <w:tabs>
          <w:tab w:val="left" w:pos="567"/>
        </w:tabs>
        <w:suppressAutoHyphens/>
        <w:ind w:left="567" w:hanging="567"/>
        <w:jc w:val="center"/>
        <w:rPr>
          <w:b/>
          <w:snapToGrid w:val="0"/>
          <w:color w:val="000000"/>
        </w:rPr>
      </w:pPr>
      <w:r w:rsidRPr="00E57DCB">
        <w:rPr>
          <w:b/>
          <w:snapToGrid w:val="0"/>
          <w:color w:val="000000"/>
        </w:rPr>
        <w:t>4. Принятие Услуг</w:t>
      </w:r>
    </w:p>
    <w:p w14:paraId="7FC992EB" w14:textId="77777777" w:rsidR="00BB51B7" w:rsidRPr="00E57DCB" w:rsidRDefault="00BB51B7" w:rsidP="00BB51B7">
      <w:pPr>
        <w:widowControl w:val="0"/>
        <w:tabs>
          <w:tab w:val="left" w:pos="567"/>
        </w:tabs>
        <w:suppressAutoHyphens/>
        <w:ind w:left="567" w:hanging="567"/>
        <w:jc w:val="both"/>
        <w:rPr>
          <w:snapToGrid w:val="0"/>
          <w:color w:val="000000"/>
        </w:rPr>
      </w:pPr>
      <w:r w:rsidRPr="00E57DCB">
        <w:rPr>
          <w:snapToGrid w:val="0"/>
          <w:color w:val="000000"/>
        </w:rPr>
        <w:t>4.1.</w:t>
      </w:r>
      <w:r w:rsidRPr="00E57DCB">
        <w:rPr>
          <w:snapToGrid w:val="0"/>
          <w:color w:val="000000"/>
        </w:rPr>
        <w:tab/>
        <w:t xml:space="preserve">Результат Услуг предоставляется Исполнителем не позднее срока, указанного в подпункте 2.2.2 Договора. </w:t>
      </w:r>
    </w:p>
    <w:p w14:paraId="73163462" w14:textId="77777777" w:rsidR="00BB51B7" w:rsidRPr="00E57DCB" w:rsidRDefault="00BB51B7" w:rsidP="00BB51B7">
      <w:pPr>
        <w:widowControl w:val="0"/>
        <w:tabs>
          <w:tab w:val="left" w:pos="0"/>
          <w:tab w:val="left" w:pos="284"/>
        </w:tabs>
        <w:suppressAutoHyphens/>
        <w:ind w:left="567" w:hanging="567"/>
        <w:jc w:val="both"/>
        <w:rPr>
          <w:snapToGrid w:val="0"/>
          <w:color w:val="000000"/>
        </w:rPr>
      </w:pPr>
      <w:r w:rsidRPr="00E57DCB">
        <w:rPr>
          <w:snapToGrid w:val="0"/>
          <w:color w:val="000000"/>
        </w:rPr>
        <w:t xml:space="preserve">4.2. </w:t>
      </w:r>
      <w:r w:rsidRPr="00E57DCB">
        <w:rPr>
          <w:snapToGrid w:val="0"/>
          <w:color w:val="000000"/>
        </w:rPr>
        <w:tab/>
        <w:t>В случае отсутствия замечаний со стороны Заказчика к содержанию и качеству оказанных Услуг, принятие результата Услуг оформляется Актом приема-передачи, подписанным обеими Сторонами на дату принятия результата Услуг.</w:t>
      </w:r>
    </w:p>
    <w:p w14:paraId="35E48CE9" w14:textId="77777777" w:rsidR="00BB51B7" w:rsidRPr="00E57DCB" w:rsidRDefault="00BB51B7" w:rsidP="00BB51B7">
      <w:pPr>
        <w:widowControl w:val="0"/>
        <w:tabs>
          <w:tab w:val="left" w:pos="0"/>
        </w:tabs>
        <w:suppressAutoHyphens/>
        <w:ind w:left="567" w:hanging="567"/>
        <w:jc w:val="both"/>
        <w:rPr>
          <w:color w:val="000000"/>
        </w:rPr>
      </w:pPr>
      <w:r w:rsidRPr="00E57DCB">
        <w:rPr>
          <w:color w:val="000000"/>
        </w:rPr>
        <w:t xml:space="preserve">4.3. </w:t>
      </w:r>
      <w:r w:rsidRPr="00E57DCB">
        <w:rPr>
          <w:color w:val="000000"/>
        </w:rPr>
        <w:tab/>
        <w:t xml:space="preserve">Срок для безвозмездного устранения Исполнителем выявленных Заказчиком недостатков в результате Услуг – не позднее _____ (_______________) рабочих дней со дня их обнаружения. </w:t>
      </w:r>
    </w:p>
    <w:p w14:paraId="1BFEA37C" w14:textId="77777777" w:rsidR="00BB51B7" w:rsidRPr="00E57DCB" w:rsidRDefault="00BB51B7" w:rsidP="00BB51B7">
      <w:pPr>
        <w:tabs>
          <w:tab w:val="left" w:pos="567"/>
          <w:tab w:val="left" w:pos="1985"/>
        </w:tabs>
        <w:suppressAutoHyphens/>
        <w:ind w:left="567" w:hanging="567"/>
        <w:jc w:val="center"/>
        <w:rPr>
          <w:color w:val="000000"/>
        </w:rPr>
      </w:pPr>
    </w:p>
    <w:p w14:paraId="12D2818C" w14:textId="77777777" w:rsidR="00BB51B7" w:rsidRPr="00E57DCB" w:rsidRDefault="00BB51B7" w:rsidP="00BB51B7">
      <w:pPr>
        <w:tabs>
          <w:tab w:val="left" w:pos="567"/>
          <w:tab w:val="left" w:pos="1985"/>
        </w:tabs>
        <w:suppressAutoHyphens/>
        <w:ind w:left="567" w:hanging="567"/>
        <w:jc w:val="center"/>
        <w:rPr>
          <w:b/>
          <w:color w:val="000000"/>
        </w:rPr>
      </w:pPr>
      <w:r w:rsidRPr="00E57DCB">
        <w:rPr>
          <w:b/>
          <w:color w:val="000000"/>
        </w:rPr>
        <w:t>5. Ответственность Сторон</w:t>
      </w:r>
    </w:p>
    <w:p w14:paraId="30C0A5DC" w14:textId="77777777" w:rsidR="00BB51B7" w:rsidRPr="00E57DCB" w:rsidRDefault="00BB51B7" w:rsidP="00BB51B7">
      <w:pPr>
        <w:tabs>
          <w:tab w:val="left" w:pos="567"/>
        </w:tabs>
        <w:suppressAutoHyphens/>
        <w:ind w:left="567" w:hanging="567"/>
        <w:jc w:val="both"/>
        <w:rPr>
          <w:color w:val="000000"/>
          <w:spacing w:val="-2"/>
        </w:rPr>
      </w:pPr>
      <w:r w:rsidRPr="00E57DCB">
        <w:rPr>
          <w:color w:val="000000"/>
          <w:spacing w:val="-2"/>
        </w:rPr>
        <w:t xml:space="preserve">5.1. </w:t>
      </w:r>
      <w:r w:rsidRPr="00E57DCB">
        <w:rPr>
          <w:color w:val="000000"/>
          <w:spacing w:val="-2"/>
        </w:rPr>
        <w:tab/>
        <w:t>За просрочку срока, указанного в подпункте 2.2.2, пункте 4.3 Договора, Исполнитель уплачивает Заказчику пеню в размере ____% (__________)</w:t>
      </w:r>
      <w:r w:rsidRPr="00E57DCB">
        <w:rPr>
          <w:color w:val="000000"/>
          <w:spacing w:val="-2"/>
          <w:vertAlign w:val="superscript"/>
        </w:rPr>
        <w:footnoteReference w:id="8"/>
      </w:r>
      <w:r w:rsidRPr="00E57DCB">
        <w:rPr>
          <w:color w:val="000000"/>
          <w:spacing w:val="-2"/>
        </w:rPr>
        <w:t xml:space="preserve"> от стоимости Услуг за каждый день просрочки.</w:t>
      </w:r>
    </w:p>
    <w:p w14:paraId="69A7C621" w14:textId="77777777" w:rsidR="00BB51B7" w:rsidRPr="00E57DCB" w:rsidRDefault="00BB51B7" w:rsidP="00BB51B7">
      <w:pPr>
        <w:tabs>
          <w:tab w:val="left" w:pos="567"/>
        </w:tabs>
        <w:suppressAutoHyphens/>
        <w:ind w:left="567" w:hanging="567"/>
        <w:jc w:val="both"/>
        <w:rPr>
          <w:color w:val="000000"/>
          <w:spacing w:val="-2"/>
        </w:rPr>
      </w:pPr>
      <w:r w:rsidRPr="00E57DCB">
        <w:rPr>
          <w:color w:val="000000"/>
          <w:spacing w:val="-2"/>
        </w:rPr>
        <w:t xml:space="preserve">5.2. </w:t>
      </w:r>
      <w:r w:rsidRPr="00E57DCB">
        <w:rPr>
          <w:color w:val="000000"/>
          <w:spacing w:val="-2"/>
        </w:rPr>
        <w:tab/>
        <w:t>За неисполнение подпунктов 2.2.3 – 2.2.8 Договора Исполнитель уплачивает Заказчику штраф в размере _______% (__________________) от суммы стоимости Услуг за каждый случай неисполнения.</w:t>
      </w:r>
    </w:p>
    <w:p w14:paraId="6468DEB1" w14:textId="77777777" w:rsidR="00BB51B7" w:rsidRPr="00E57DCB" w:rsidRDefault="00BB51B7" w:rsidP="00BB51B7">
      <w:pPr>
        <w:tabs>
          <w:tab w:val="left" w:pos="142"/>
          <w:tab w:val="left" w:pos="851"/>
        </w:tabs>
        <w:suppressAutoHyphens/>
        <w:spacing w:line="0" w:lineRule="atLeast"/>
        <w:ind w:left="567" w:hanging="567"/>
        <w:jc w:val="both"/>
        <w:rPr>
          <w:snapToGrid w:val="0"/>
          <w:color w:val="000000"/>
        </w:rPr>
      </w:pPr>
      <w:r w:rsidRPr="00E57DCB">
        <w:rPr>
          <w:color w:val="000000"/>
        </w:rPr>
        <w:t xml:space="preserve">5.3. </w:t>
      </w:r>
      <w:r w:rsidRPr="00E57DCB">
        <w:rPr>
          <w:color w:val="000000"/>
        </w:rPr>
        <w:tab/>
      </w:r>
      <w:r w:rsidRPr="00E57DCB">
        <w:rPr>
          <w:snapToGrid w:val="0"/>
          <w:color w:val="000000"/>
        </w:rPr>
        <w:t xml:space="preserve">Исполнитель 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счет платежей, причитающихся Исполнителю в соответствии с Договором. </w:t>
      </w:r>
      <w:r w:rsidRPr="00E57DCB">
        <w:rPr>
          <w:snapToGrid w:val="0"/>
        </w:rPr>
        <w:t>Для зачета достаточно заявления Заказчика.</w:t>
      </w:r>
    </w:p>
    <w:p w14:paraId="26340C10" w14:textId="77777777" w:rsidR="00BB51B7" w:rsidRPr="00E57DCB" w:rsidRDefault="00BB51B7" w:rsidP="00BB51B7">
      <w:pPr>
        <w:keepNext/>
        <w:tabs>
          <w:tab w:val="left" w:pos="540"/>
        </w:tabs>
        <w:suppressAutoHyphens/>
        <w:spacing w:line="0" w:lineRule="atLeast"/>
        <w:jc w:val="center"/>
        <w:outlineLvl w:val="1"/>
        <w:rPr>
          <w:color w:val="000000"/>
          <w:lang w:eastAsia="en-US"/>
        </w:rPr>
      </w:pPr>
      <w:r w:rsidRPr="00E57DCB">
        <w:rPr>
          <w:b/>
          <w:color w:val="000000"/>
          <w:lang w:eastAsia="en-US"/>
        </w:rPr>
        <w:t xml:space="preserve">6. Обстоятельства непреодолимой силы </w:t>
      </w:r>
    </w:p>
    <w:p w14:paraId="35BF7A89" w14:textId="77777777" w:rsidR="00BB51B7" w:rsidRPr="00E57DCB" w:rsidRDefault="00BB51B7" w:rsidP="00BB51B7">
      <w:pPr>
        <w:suppressAutoHyphens/>
        <w:spacing w:line="240" w:lineRule="atLeast"/>
        <w:ind w:left="567" w:hanging="567"/>
        <w:jc w:val="both"/>
        <w:rPr>
          <w:lang w:eastAsia="en-US"/>
        </w:rPr>
      </w:pPr>
      <w:r w:rsidRPr="00E57DCB">
        <w:rPr>
          <w:color w:val="000000"/>
          <w:lang w:eastAsia="en-US"/>
        </w:rPr>
        <w:t>6.1.</w:t>
      </w:r>
      <w:r w:rsidRPr="00E57DCB">
        <w:rPr>
          <w:color w:val="000000"/>
          <w:lang w:eastAsia="en-US"/>
        </w:rPr>
        <w:tab/>
      </w:r>
      <w:r w:rsidRPr="00E57DCB">
        <w:rPr>
          <w:lang w:eastAsia="en-US"/>
        </w:rPr>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w:t>
      </w:r>
      <w:r w:rsidRPr="00E57DCB">
        <w:rPr>
          <w:lang w:eastAsia="en-US"/>
        </w:rPr>
        <w:lastRenderedPageBreak/>
        <w:t xml:space="preserve">в том числе стихийные бедствия, кризисные экологические ситуации, эпидемии, </w:t>
      </w:r>
      <w:r w:rsidRPr="00E57DCB">
        <w:rPr>
          <w:color w:val="000000"/>
          <w:shd w:val="clear" w:color="auto" w:fill="FFFFFF"/>
        </w:rPr>
        <w:t>промышленные, транспортные и другие аварии, пожары (взрывы),</w:t>
      </w:r>
      <w:r w:rsidRPr="00E57DCB">
        <w:rPr>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E57DCB">
        <w:rPr>
          <w:b/>
          <w:lang w:eastAsia="en-US"/>
        </w:rPr>
        <w:t>Форс-мажор</w:t>
      </w:r>
      <w:r w:rsidRPr="00E57DCB">
        <w:rPr>
          <w:lang w:eastAsia="en-US"/>
        </w:rPr>
        <w:t xml:space="preserve">), при условии, что обстоятельства Форс-мажора непосредственно повлияли на исполнение Договора. </w:t>
      </w:r>
    </w:p>
    <w:p w14:paraId="0DCCA081" w14:textId="77777777" w:rsidR="00BB51B7" w:rsidRPr="00E57DCB" w:rsidRDefault="00BB51B7" w:rsidP="00BB51B7">
      <w:pPr>
        <w:suppressAutoHyphens/>
        <w:spacing w:line="240" w:lineRule="atLeast"/>
        <w:ind w:left="567" w:hanging="567"/>
        <w:jc w:val="both"/>
        <w:rPr>
          <w:lang w:eastAsia="en-US"/>
        </w:rPr>
      </w:pPr>
      <w:r w:rsidRPr="00E57DCB">
        <w:rPr>
          <w:lang w:eastAsia="en-US"/>
        </w:rPr>
        <w:t>6.2.</w:t>
      </w:r>
      <w:r w:rsidRPr="00E57DCB">
        <w:rPr>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E57DCB">
        <w:t>по электронной почте, с использованием средств мобильной связи с последующим предоставлением письменного уведомления.</w:t>
      </w:r>
      <w:r w:rsidRPr="00E57DCB">
        <w:rPr>
          <w:lang w:eastAsia="en-US"/>
        </w:rPr>
        <w:t xml:space="preserve">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E57DCB">
        <w:t xml:space="preserve"> за исключением случаев, когда неуведомление /несвоевременное уведомление прямо вызвано обстоятельством Форс-мажора</w:t>
      </w:r>
      <w:r w:rsidRPr="00E57DCB">
        <w:rPr>
          <w:lang w:eastAsia="en-US"/>
        </w:rPr>
        <w:t xml:space="preserve">. </w:t>
      </w:r>
    </w:p>
    <w:p w14:paraId="7E363A51" w14:textId="77777777" w:rsidR="00BB51B7" w:rsidRPr="00E57DCB" w:rsidRDefault="00BB51B7" w:rsidP="00BB51B7">
      <w:pPr>
        <w:suppressAutoHyphens/>
        <w:spacing w:line="240" w:lineRule="atLeast"/>
        <w:ind w:left="567" w:hanging="567"/>
        <w:jc w:val="both"/>
        <w:rPr>
          <w:lang w:eastAsia="en-US"/>
        </w:rPr>
      </w:pPr>
      <w:r w:rsidRPr="00E57DCB">
        <w:rPr>
          <w:lang w:eastAsia="en-US"/>
        </w:rPr>
        <w:t>6.3.</w:t>
      </w:r>
      <w:r w:rsidRPr="00E57DCB">
        <w:rPr>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E57DCB">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E57DCB">
        <w:rPr>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14:paraId="0168443E" w14:textId="77777777" w:rsidR="00BB51B7" w:rsidRPr="00E57DCB" w:rsidRDefault="00BB51B7" w:rsidP="00BB51B7">
      <w:pPr>
        <w:tabs>
          <w:tab w:val="left" w:pos="567"/>
        </w:tabs>
        <w:suppressAutoHyphens/>
        <w:spacing w:line="240" w:lineRule="atLeast"/>
        <w:ind w:left="567" w:hanging="567"/>
        <w:jc w:val="both"/>
        <w:rPr>
          <w:lang w:eastAsia="en-US"/>
        </w:rPr>
      </w:pPr>
      <w:r w:rsidRPr="00E57DCB">
        <w:rPr>
          <w:lang w:eastAsia="en-US"/>
        </w:rPr>
        <w:t>6.4.</w:t>
      </w:r>
      <w:r w:rsidRPr="00E57DCB">
        <w:rPr>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180EBA18" w14:textId="77777777" w:rsidR="00BB51B7" w:rsidRPr="00E57DCB" w:rsidRDefault="00BB51B7" w:rsidP="00BB51B7">
      <w:pPr>
        <w:suppressAutoHyphens/>
        <w:spacing w:line="240" w:lineRule="atLeast"/>
        <w:ind w:left="567" w:hanging="567"/>
        <w:jc w:val="both"/>
        <w:rPr>
          <w:lang w:eastAsia="en-US"/>
        </w:rPr>
      </w:pPr>
      <w:r w:rsidRPr="00E57DCB">
        <w:rPr>
          <w:lang w:eastAsia="en-US"/>
        </w:rPr>
        <w:t>6.5.</w:t>
      </w:r>
      <w:r w:rsidRPr="00E57DCB">
        <w:rPr>
          <w:lang w:eastAsia="en-US"/>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14:paraId="0805EDB6" w14:textId="77777777" w:rsidR="00BB51B7" w:rsidRPr="00E57DCB" w:rsidRDefault="00BB51B7" w:rsidP="00BB51B7">
      <w:pPr>
        <w:suppressAutoHyphens/>
        <w:spacing w:line="240" w:lineRule="atLeast"/>
        <w:ind w:left="567" w:hanging="567"/>
        <w:jc w:val="both"/>
        <w:rPr>
          <w:lang w:eastAsia="en-US"/>
        </w:rPr>
      </w:pPr>
    </w:p>
    <w:p w14:paraId="667D0691" w14:textId="77777777" w:rsidR="00BB51B7" w:rsidRPr="00E57DCB" w:rsidRDefault="00BB51B7" w:rsidP="00BB51B7">
      <w:pPr>
        <w:autoSpaceDE w:val="0"/>
        <w:autoSpaceDN w:val="0"/>
        <w:adjustRightInd w:val="0"/>
        <w:ind w:left="720"/>
        <w:contextualSpacing/>
        <w:jc w:val="center"/>
        <w:rPr>
          <w:rFonts w:eastAsia="Cambria"/>
          <w:b/>
          <w:lang w:eastAsia="en-US"/>
        </w:rPr>
      </w:pPr>
      <w:r w:rsidRPr="00E57DCB">
        <w:rPr>
          <w:rFonts w:eastAsia="Cambria"/>
          <w:b/>
          <w:lang w:eastAsia="en-US"/>
        </w:rPr>
        <w:t xml:space="preserve"> </w:t>
      </w:r>
      <w:r w:rsidRPr="00E57DCB">
        <w:rPr>
          <w:rFonts w:eastAsia="Cambria"/>
          <w:b/>
          <w:lang w:val="kk-KZ" w:eastAsia="en-US"/>
        </w:rPr>
        <w:t>7</w:t>
      </w:r>
      <w:r w:rsidRPr="00E57DCB">
        <w:rPr>
          <w:rFonts w:eastAsia="Cambria"/>
          <w:b/>
          <w:lang w:eastAsia="en-US"/>
        </w:rPr>
        <w:t>.АНТИКОРРУПЦИОННЫЕ ПОЛОЖЕНИЯ</w:t>
      </w:r>
    </w:p>
    <w:p w14:paraId="6571C7A5" w14:textId="77777777" w:rsidR="00BB51B7" w:rsidRPr="00E57DCB" w:rsidRDefault="00BB51B7" w:rsidP="00BB51B7">
      <w:pPr>
        <w:autoSpaceDE w:val="0"/>
        <w:autoSpaceDN w:val="0"/>
        <w:adjustRightInd w:val="0"/>
        <w:ind w:left="720"/>
        <w:contextualSpacing/>
        <w:rPr>
          <w:rFonts w:eastAsia="Cambria"/>
          <w:b/>
          <w:lang w:eastAsia="en-US"/>
        </w:rPr>
      </w:pPr>
    </w:p>
    <w:p w14:paraId="5904FABA" w14:textId="77777777" w:rsidR="00BB51B7" w:rsidRPr="00E57DCB" w:rsidRDefault="00BB51B7" w:rsidP="00BB51B7">
      <w:pPr>
        <w:autoSpaceDE w:val="0"/>
        <w:autoSpaceDN w:val="0"/>
        <w:adjustRightInd w:val="0"/>
        <w:contextualSpacing/>
        <w:jc w:val="both"/>
        <w:rPr>
          <w:rFonts w:eastAsia="Cambria"/>
          <w:lang w:eastAsia="en-US"/>
        </w:rPr>
      </w:pPr>
      <w:r w:rsidRPr="00E57DCB">
        <w:rPr>
          <w:rFonts w:eastAsia="Cambria"/>
          <w:lang w:eastAsia="en-US"/>
        </w:rPr>
        <w:t>7.1.</w:t>
      </w:r>
      <w:r w:rsidRPr="00E57DCB">
        <w:rPr>
          <w:rFonts w:eastAsia="Cambria"/>
          <w:lang w:eastAsia="en-US"/>
        </w:rPr>
        <w:tab/>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Cторонами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F13A017" w14:textId="77777777" w:rsidR="00BB51B7" w:rsidRPr="00E57DCB" w:rsidRDefault="00BB51B7" w:rsidP="00BB51B7">
      <w:pPr>
        <w:autoSpaceDE w:val="0"/>
        <w:autoSpaceDN w:val="0"/>
        <w:adjustRightInd w:val="0"/>
        <w:contextualSpacing/>
        <w:jc w:val="both"/>
        <w:rPr>
          <w:rFonts w:eastAsia="Cambria"/>
          <w:lang w:eastAsia="en-US"/>
        </w:rPr>
      </w:pPr>
      <w:r w:rsidRPr="00E57DCB">
        <w:rPr>
          <w:rFonts w:eastAsia="Cambria"/>
          <w:lang w:eastAsia="en-US"/>
        </w:rPr>
        <w:t>7.2.</w:t>
      </w:r>
      <w:r w:rsidRPr="00E57DCB">
        <w:rPr>
          <w:rFonts w:eastAsia="Cambria"/>
          <w:lang w:eastAsia="en-US"/>
        </w:rPr>
        <w:tab/>
        <w:t>В случае возникновения у Cтороны оснований полагать, что произошло или может произойти нарушение каких-либо обязательств, предусмотренных в настоящем разделе Договора, Cторона обязуется незамедлительно уведомить об этом другую Cторону в письменной форме и по адресу электронной почты, указанному в Договоре. В письменном уведомлении Cторона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1EF16920" w14:textId="77777777" w:rsidR="00BB51B7" w:rsidRPr="00E57DCB" w:rsidRDefault="00BB51B7" w:rsidP="00BB51B7">
      <w:pPr>
        <w:autoSpaceDE w:val="0"/>
        <w:autoSpaceDN w:val="0"/>
        <w:adjustRightInd w:val="0"/>
        <w:contextualSpacing/>
        <w:jc w:val="both"/>
        <w:rPr>
          <w:rFonts w:eastAsia="Cambria"/>
          <w:lang w:eastAsia="en-US"/>
        </w:rPr>
      </w:pPr>
      <w:r w:rsidRPr="00E57DCB">
        <w:rPr>
          <w:rFonts w:eastAsia="Cambria"/>
          <w:lang w:eastAsia="en-US"/>
        </w:rPr>
        <w:lastRenderedPageBreak/>
        <w:t>7.3.</w:t>
      </w:r>
      <w:r w:rsidRPr="00E57DCB">
        <w:rPr>
          <w:rFonts w:eastAsia="Cambria"/>
          <w:lang w:eastAsia="en-US"/>
        </w:rPr>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2E5AB124" w14:textId="77777777" w:rsidR="00BB51B7" w:rsidRPr="00E57DCB" w:rsidRDefault="00BB51B7" w:rsidP="00BB51B7">
      <w:pPr>
        <w:autoSpaceDE w:val="0"/>
        <w:autoSpaceDN w:val="0"/>
        <w:adjustRightInd w:val="0"/>
        <w:contextualSpacing/>
        <w:jc w:val="both"/>
        <w:rPr>
          <w:rFonts w:eastAsia="Cambria"/>
          <w:lang w:eastAsia="en-US"/>
        </w:rPr>
      </w:pPr>
      <w:r w:rsidRPr="00E57DCB">
        <w:rPr>
          <w:rFonts w:eastAsia="Cambria"/>
          <w:lang w:eastAsia="en-US"/>
        </w:rPr>
        <w:t>7.4.</w:t>
      </w:r>
      <w:r w:rsidRPr="00E57DCB">
        <w:rPr>
          <w:rFonts w:eastAsia="Cambria"/>
          <w:lang w:eastAsia="en-US"/>
        </w:rPr>
        <w:tab/>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4A749D" w14:textId="77777777" w:rsidR="00BB51B7" w:rsidRPr="00E57DCB" w:rsidRDefault="00BB51B7" w:rsidP="00BB51B7">
      <w:pPr>
        <w:jc w:val="both"/>
        <w:rPr>
          <w:rFonts w:eastAsia="Cambria"/>
          <w:lang w:eastAsia="en-US"/>
        </w:rPr>
      </w:pPr>
      <w:r w:rsidRPr="00E57DCB">
        <w:rPr>
          <w:rFonts w:eastAsia="Cambria"/>
          <w:lang w:eastAsia="en-US"/>
        </w:rPr>
        <w:t>7.5.</w:t>
      </w:r>
      <w:r w:rsidRPr="00E57DCB">
        <w:rPr>
          <w:rFonts w:eastAsia="Cambria"/>
          <w:lang w:eastAsia="en-US"/>
        </w:rPr>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0B689044" w14:textId="77777777" w:rsidR="00BB51B7" w:rsidRPr="00E57DCB" w:rsidRDefault="00BB51B7" w:rsidP="00BB51B7">
      <w:pPr>
        <w:jc w:val="both"/>
        <w:rPr>
          <w:rFonts w:eastAsia="Cambria"/>
          <w:lang w:eastAsia="en-US"/>
        </w:rPr>
      </w:pPr>
    </w:p>
    <w:p w14:paraId="45734364" w14:textId="77777777" w:rsidR="00BB51B7" w:rsidRPr="00E57DCB" w:rsidRDefault="00BB51B7" w:rsidP="00BB51B7">
      <w:pPr>
        <w:ind w:left="567"/>
        <w:contextualSpacing/>
        <w:rPr>
          <w:b/>
          <w:bCs/>
          <w:lang w:eastAsia="en-US"/>
        </w:rPr>
      </w:pPr>
      <w:r w:rsidRPr="00E57DCB">
        <w:rPr>
          <w:b/>
          <w:bCs/>
          <w:lang w:val="kk-KZ" w:eastAsia="en-US"/>
        </w:rPr>
        <w:t xml:space="preserve">                                                            8.  Положение информационной безопасности</w:t>
      </w:r>
    </w:p>
    <w:p w14:paraId="71ED2020" w14:textId="77777777" w:rsidR="00BB51B7" w:rsidRPr="00E57DCB" w:rsidRDefault="00BB51B7" w:rsidP="00BB51B7">
      <w:pPr>
        <w:autoSpaceDE w:val="0"/>
        <w:autoSpaceDN w:val="0"/>
        <w:adjustRightInd w:val="0"/>
        <w:contextualSpacing/>
        <w:jc w:val="both"/>
        <w:rPr>
          <w:lang w:eastAsia="en-US"/>
        </w:rPr>
      </w:pPr>
      <w:r w:rsidRPr="00E57DCB">
        <w:rPr>
          <w:bCs/>
          <w:lang w:eastAsia="en-US"/>
        </w:rPr>
        <w:t>8.1. Стороны пришли к соглашению о следующих условиях соблюдения информационной безопасности Передающей стороны, в случае доступа Получающей стороны к информационным активам Передающей стороны. Под Передающей стороной понимается Заказчик, под Получающей стороной – Исполнитель. Кроме того, под информационными активами понимается совокупность информации и объекта информационно-коммуникационной инфраструктуры, используемого для ее хранения и (или) обработки Заказчиком в рамках фактически предоставленного доступа к серверам, используемых для функционирования системы Livetex (Приложение №2). Информационная безопасность представляет собой в целях понимания настоящего раздела 11-1 Договора состояние защищенности электронных информационных систем и информационно-коммуникационной инфраструктуры Банка:</w:t>
      </w:r>
    </w:p>
    <w:p w14:paraId="30F672CC" w14:textId="77777777" w:rsidR="00BB51B7" w:rsidRPr="00E57DCB" w:rsidRDefault="00BB51B7" w:rsidP="00BB51B7">
      <w:pPr>
        <w:contextualSpacing/>
        <w:jc w:val="both"/>
        <w:rPr>
          <w:bCs/>
          <w:lang w:eastAsia="en-US"/>
        </w:rPr>
      </w:pPr>
      <w:r w:rsidRPr="00E57DCB">
        <w:rPr>
          <w:bCs/>
          <w:lang w:eastAsia="en-US"/>
        </w:rPr>
        <w:t xml:space="preserve">8.2. Получающая сторона обязуется предпринять все необходимые меры для обеспечения надлежащего уровня соблюдения информационной безопасности Передающей стороны в ходе выполнения работ по Договору; </w:t>
      </w:r>
    </w:p>
    <w:p w14:paraId="799EC9A8" w14:textId="77777777" w:rsidR="00BB51B7" w:rsidRPr="00E57DCB" w:rsidRDefault="00BB51B7" w:rsidP="00BB51B7">
      <w:pPr>
        <w:autoSpaceDE w:val="0"/>
        <w:autoSpaceDN w:val="0"/>
        <w:adjustRightInd w:val="0"/>
        <w:contextualSpacing/>
        <w:jc w:val="both"/>
        <w:rPr>
          <w:bCs/>
          <w:lang w:eastAsia="en-US"/>
        </w:rPr>
      </w:pPr>
      <w:r w:rsidRPr="00E57DCB">
        <w:rPr>
          <w:bCs/>
          <w:lang w:eastAsia="en-US"/>
        </w:rPr>
        <w:t xml:space="preserve">8.3. Получающая сторона гарантирует исключение возможности доступа третьих лиц к информационным активам Передающей стороны, за исключением персонала или привлеченных лиц для исполнения Договора; </w:t>
      </w:r>
    </w:p>
    <w:p w14:paraId="5BAB3228" w14:textId="77777777" w:rsidR="00BB51B7" w:rsidRPr="00E57DCB" w:rsidRDefault="00BB51B7" w:rsidP="00BB51B7">
      <w:pPr>
        <w:autoSpaceDE w:val="0"/>
        <w:autoSpaceDN w:val="0"/>
        <w:adjustRightInd w:val="0"/>
        <w:contextualSpacing/>
        <w:jc w:val="both"/>
        <w:rPr>
          <w:bCs/>
          <w:lang w:eastAsia="en-US"/>
        </w:rPr>
      </w:pPr>
      <w:r w:rsidRPr="00E57DCB">
        <w:rPr>
          <w:bCs/>
          <w:lang w:eastAsia="en-US"/>
        </w:rPr>
        <w:t xml:space="preserve">8.4. Получающая сторона обязуется не предпринимать никаких действий, которые могут повлечь за собой нарушения информационной безопасности Передающей стороны, а также сбои в работе информационных систем и нарушения их безопасности, вызванные действиями/бездействием Получающей стороны </w:t>
      </w:r>
      <w:r w:rsidRPr="00E57DCB">
        <w:rPr>
          <w:bCs/>
          <w:lang w:val="kk-KZ" w:eastAsia="en-US"/>
        </w:rPr>
        <w:t xml:space="preserve">и/или вмешательством третьих лиц по вине Получающей стороны </w:t>
      </w:r>
      <w:r w:rsidRPr="00E57DCB">
        <w:rPr>
          <w:bCs/>
          <w:lang w:eastAsia="en-US"/>
        </w:rPr>
        <w:t>в ходе выполнения работ по Договору;</w:t>
      </w:r>
    </w:p>
    <w:p w14:paraId="51B019BF" w14:textId="77777777" w:rsidR="00BB51B7" w:rsidRPr="00E57DCB" w:rsidRDefault="00BB51B7" w:rsidP="00BB51B7">
      <w:pPr>
        <w:autoSpaceDE w:val="0"/>
        <w:autoSpaceDN w:val="0"/>
        <w:adjustRightInd w:val="0"/>
        <w:contextualSpacing/>
        <w:jc w:val="both"/>
        <w:rPr>
          <w:bCs/>
          <w:lang w:eastAsia="en-US"/>
        </w:rPr>
      </w:pPr>
      <w:r w:rsidRPr="00E57DCB">
        <w:rPr>
          <w:bCs/>
          <w:lang w:eastAsia="en-US"/>
        </w:rPr>
        <w:t>8.5. Получающая сторона будет ответственна, в частности, за нарушения информационной безопасности Передающей стороны, а также сбои в работе информационных систем Передающей стороны и нарушения их безопасности, вызванные виновными действием/бездействием Получающей стороны в ходе выполнения работ по Договору, а также в течение срока действия Договора, срока выполнения работ по Договору и/или вмешательством несанкционированных третьих лиц и повлекшие следующие события: утрату информации, составляющей банковскую тайну, коммерческую тайну Передающей стороны и иную охраняемую законом информацию; искажение защищаемой информации – несанкционированную модификацию, подделку; утечку информации – несанкционированное ознакомление с защищаемой информацией посторонних лиц (несанкционированный доступ, копирование, хищение и т.д.); несанкционированное использование информационных ресурсов (злоупотребления, мошенничества и т.п.); недоступность информации в результате ее блокирования, отказа и сбоя оборудования или программ, дезорганизации функционирования операционных систем рабочих станций, серверов, активного сетевого оборудования, систем управления баз данных, распределенных вычислительных сетей, воздействия вирусов и т.д.;</w:t>
      </w:r>
    </w:p>
    <w:p w14:paraId="6BD89FD5" w14:textId="77777777" w:rsidR="00BB51B7" w:rsidRPr="00E57DCB" w:rsidRDefault="00BB51B7" w:rsidP="00BB51B7">
      <w:pPr>
        <w:contextualSpacing/>
        <w:jc w:val="both"/>
        <w:rPr>
          <w:bCs/>
          <w:strike/>
          <w:lang w:eastAsia="en-US"/>
        </w:rPr>
      </w:pPr>
      <w:r w:rsidRPr="00E57DCB">
        <w:rPr>
          <w:bCs/>
          <w:lang w:eastAsia="en-US"/>
        </w:rPr>
        <w:lastRenderedPageBreak/>
        <w:t xml:space="preserve">8.6. Получающая сторона обязуется возместить в полном объеме по обоснованному требованию Передающей стороны, в случае его возникновения у Передающей стороны, реальный подтверждённый ущерб, связанные с (но не ограничиваясь): утечкой, разглашением, или несанкционированной модификацией защищаемой информации; уничтожением и последующим восстановлением утраченной информации; несанкционированными действиями в информационных активах Передающей стороны; дезорганизацией деятельности Передающей стороны, невозможностью выполнения Передающей стороной своих обязательств; ущербом, нанесенным репутации Передающей стороны. </w:t>
      </w:r>
    </w:p>
    <w:p w14:paraId="70789A59" w14:textId="77777777" w:rsidR="00BB51B7" w:rsidRPr="00E57DCB" w:rsidRDefault="00BB51B7" w:rsidP="00BB51B7">
      <w:pPr>
        <w:contextualSpacing/>
        <w:jc w:val="both"/>
        <w:rPr>
          <w:bCs/>
          <w:strike/>
          <w:lang w:eastAsia="en-US"/>
        </w:rPr>
      </w:pPr>
      <w:r w:rsidRPr="00E57DCB">
        <w:rPr>
          <w:lang w:eastAsia="en-US"/>
        </w:rPr>
        <w:t>8.7.</w:t>
      </w:r>
      <w:r w:rsidRPr="00E57DCB">
        <w:rPr>
          <w:lang w:val="kk-KZ" w:eastAsia="en-US"/>
        </w:rPr>
        <w:t>Получающая сторона</w:t>
      </w:r>
      <w:r w:rsidRPr="00E57DCB">
        <w:rPr>
          <w:lang w:eastAsia="en-US"/>
        </w:rPr>
        <w:t xml:space="preserve">, нарушившая условия соблюдения информационной безопасности, несет ответственность, предусмотренную законодательством Республики Казахстан, а также обязуется возместить сумму реального ущерба на основании подтвержденных письменных доказательств: судебного решения, вступившего в законную силу. </w:t>
      </w:r>
    </w:p>
    <w:p w14:paraId="5DC63ECB" w14:textId="77777777" w:rsidR="00BB51B7" w:rsidRPr="00E57DCB" w:rsidRDefault="00BB51B7" w:rsidP="00BB51B7">
      <w:pPr>
        <w:jc w:val="both"/>
        <w:rPr>
          <w:rFonts w:eastAsia="Cambria"/>
          <w:lang w:eastAsia="en-US"/>
        </w:rPr>
      </w:pPr>
    </w:p>
    <w:p w14:paraId="1963D255" w14:textId="77777777" w:rsidR="00BB51B7" w:rsidRPr="00E57DCB" w:rsidRDefault="00BB51B7" w:rsidP="00BB51B7">
      <w:pPr>
        <w:suppressAutoHyphens/>
        <w:spacing w:line="240" w:lineRule="atLeast"/>
        <w:ind w:left="567" w:hanging="567"/>
        <w:jc w:val="both"/>
        <w:rPr>
          <w:lang w:eastAsia="en-US"/>
        </w:rPr>
      </w:pPr>
    </w:p>
    <w:p w14:paraId="2588BF87" w14:textId="77777777" w:rsidR="00BB51B7" w:rsidRPr="00E57DCB" w:rsidRDefault="00BB51B7" w:rsidP="00BB51B7">
      <w:pPr>
        <w:tabs>
          <w:tab w:val="left" w:pos="567"/>
        </w:tabs>
        <w:suppressAutoHyphens/>
        <w:ind w:left="567" w:hanging="567"/>
        <w:jc w:val="center"/>
        <w:rPr>
          <w:b/>
          <w:color w:val="000000"/>
          <w:lang w:eastAsia="ko-KR"/>
        </w:rPr>
      </w:pPr>
      <w:r w:rsidRPr="00E57DCB">
        <w:rPr>
          <w:b/>
          <w:color w:val="000000"/>
          <w:lang w:eastAsia="ko-KR"/>
        </w:rPr>
        <w:t>9. Заключительные положения</w:t>
      </w:r>
    </w:p>
    <w:p w14:paraId="0A285DD0" w14:textId="77777777" w:rsidR="00BB51B7" w:rsidRPr="00E57DCB" w:rsidRDefault="00BB51B7" w:rsidP="00BB51B7">
      <w:pPr>
        <w:tabs>
          <w:tab w:val="left" w:pos="567"/>
        </w:tabs>
        <w:suppressAutoHyphens/>
        <w:ind w:left="567" w:hanging="567"/>
        <w:jc w:val="both"/>
        <w:rPr>
          <w:color w:val="000000"/>
        </w:rPr>
      </w:pPr>
      <w:r w:rsidRPr="00E57DCB">
        <w:rPr>
          <w:color w:val="000000"/>
        </w:rPr>
        <w:t>9.1.</w:t>
      </w:r>
      <w:r w:rsidRPr="00E57DCB">
        <w:rPr>
          <w:color w:val="000000"/>
        </w:rPr>
        <w:tab/>
        <w:t xml:space="preserve">Договор вступает в силу с даты его подписания Сторонами и действует до полного исполнения Сторонами принятых на себя обязательств.   </w:t>
      </w:r>
    </w:p>
    <w:p w14:paraId="49A397C7" w14:textId="77777777" w:rsidR="00BB51B7" w:rsidRPr="00E57DCB" w:rsidRDefault="00BB51B7" w:rsidP="00BB51B7">
      <w:pPr>
        <w:tabs>
          <w:tab w:val="left" w:pos="567"/>
        </w:tabs>
        <w:suppressAutoHyphens/>
        <w:spacing w:line="0" w:lineRule="atLeast"/>
        <w:ind w:left="567" w:hanging="567"/>
        <w:jc w:val="both"/>
        <w:rPr>
          <w:color w:val="000000"/>
          <w:lang w:eastAsia="en-US"/>
        </w:rPr>
      </w:pPr>
      <w:r w:rsidRPr="00E57DCB">
        <w:rPr>
          <w:color w:val="000000"/>
          <w:spacing w:val="-2"/>
        </w:rPr>
        <w:t>9.2.</w:t>
      </w:r>
      <w:r w:rsidRPr="00E57DCB">
        <w:rPr>
          <w:color w:val="000000"/>
          <w:lang w:eastAsia="en-US"/>
        </w:rPr>
        <w:tab/>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14:paraId="2402955F" w14:textId="77777777" w:rsidR="00BB51B7" w:rsidRPr="00E57DCB" w:rsidRDefault="00BB51B7" w:rsidP="00BB51B7">
      <w:pPr>
        <w:numPr>
          <w:ilvl w:val="1"/>
          <w:numId w:val="32"/>
        </w:numPr>
        <w:suppressAutoHyphens/>
        <w:spacing w:line="0" w:lineRule="atLeast"/>
        <w:jc w:val="both"/>
        <w:rPr>
          <w:color w:val="000000"/>
          <w:lang w:eastAsia="en-US"/>
        </w:rPr>
      </w:pPr>
      <w:r w:rsidRPr="00E57DCB">
        <w:rPr>
          <w:color w:val="000000"/>
          <w:lang w:eastAsia="en-US"/>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14:paraId="12291C74" w14:textId="77777777" w:rsidR="00BB51B7" w:rsidRPr="00E57DCB" w:rsidRDefault="00BB51B7" w:rsidP="00BB51B7">
      <w:pPr>
        <w:numPr>
          <w:ilvl w:val="1"/>
          <w:numId w:val="33"/>
        </w:numPr>
        <w:tabs>
          <w:tab w:val="left" w:pos="567"/>
        </w:tabs>
        <w:suppressAutoHyphens/>
        <w:jc w:val="both"/>
        <w:rPr>
          <w:color w:val="000000"/>
        </w:rPr>
      </w:pPr>
      <w:r w:rsidRPr="00E57DCB">
        <w:t>Договор регулируется нормами материального права Республики Казахстан.</w:t>
      </w:r>
      <w:r w:rsidRPr="00E57DCB">
        <w:rPr>
          <w:color w:val="000000"/>
        </w:rPr>
        <w:t xml:space="preserve"> </w:t>
      </w:r>
    </w:p>
    <w:p w14:paraId="4E3557CB" w14:textId="77777777" w:rsidR="00BB51B7" w:rsidRPr="00E57DCB" w:rsidRDefault="00BB51B7" w:rsidP="00BB51B7">
      <w:pPr>
        <w:tabs>
          <w:tab w:val="left" w:pos="567"/>
        </w:tabs>
        <w:suppressAutoHyphens/>
        <w:spacing w:line="0" w:lineRule="atLeast"/>
        <w:ind w:left="567"/>
        <w:jc w:val="both"/>
        <w:textAlignment w:val="baseline"/>
        <w:rPr>
          <w:spacing w:val="-2"/>
        </w:rPr>
      </w:pPr>
      <w:r w:rsidRPr="00E57DCB">
        <w:rPr>
          <w:spacing w:val="-2"/>
        </w:rPr>
        <w:t>9.5. Заказчик вправе в любое время отказаться от исполнения Договора, направив Исполнителю соответствующее уведомление, в случаях:</w:t>
      </w:r>
    </w:p>
    <w:p w14:paraId="6F75F5CA" w14:textId="77777777" w:rsidR="00BB51B7" w:rsidRPr="00E57DCB" w:rsidRDefault="00BB51B7" w:rsidP="00BB51B7">
      <w:pPr>
        <w:shd w:val="clear" w:color="auto" w:fill="FFFFFF"/>
        <w:tabs>
          <w:tab w:val="left" w:pos="567"/>
          <w:tab w:val="left" w:pos="993"/>
        </w:tabs>
        <w:suppressAutoHyphens/>
        <w:ind w:left="567" w:hanging="567"/>
        <w:jc w:val="both"/>
        <w:textAlignment w:val="baseline"/>
      </w:pPr>
      <w:r w:rsidRPr="00E57DCB">
        <w:t>9.6.1. в одностороннем порядке без указания причин, в том числе в случае нецелесообразности дальнейшего исполнения Договора;</w:t>
      </w:r>
    </w:p>
    <w:p w14:paraId="1B632791" w14:textId="77777777" w:rsidR="00BB51B7" w:rsidRPr="00E57DCB" w:rsidRDefault="00BB51B7" w:rsidP="00BB51B7">
      <w:pPr>
        <w:tabs>
          <w:tab w:val="left" w:pos="426"/>
          <w:tab w:val="left" w:pos="567"/>
          <w:tab w:val="left" w:pos="993"/>
        </w:tabs>
        <w:suppressAutoHyphens/>
        <w:ind w:left="567" w:hanging="567"/>
        <w:jc w:val="both"/>
        <w:textAlignment w:val="baseline"/>
        <w:rPr>
          <w:color w:val="000000"/>
        </w:rPr>
      </w:pPr>
      <w:r w:rsidRPr="00E57DCB">
        <w:rPr>
          <w:color w:val="000000"/>
        </w:rPr>
        <w:t>9.7.2.</w:t>
      </w:r>
      <w:r w:rsidRPr="00E57DCB">
        <w:rPr>
          <w:color w:val="000000"/>
        </w:rPr>
        <w:tab/>
        <w:t>невыполнения или частичного невыполнения Исполнителем своих обязательств по Договору;</w:t>
      </w:r>
    </w:p>
    <w:p w14:paraId="45F1AFC8" w14:textId="77777777" w:rsidR="00BB51B7" w:rsidRPr="00E57DCB" w:rsidRDefault="00BB51B7" w:rsidP="00BB51B7">
      <w:pPr>
        <w:tabs>
          <w:tab w:val="left" w:pos="426"/>
          <w:tab w:val="left" w:pos="567"/>
          <w:tab w:val="left" w:pos="993"/>
        </w:tabs>
        <w:suppressAutoHyphens/>
        <w:ind w:left="567" w:hanging="567"/>
        <w:jc w:val="both"/>
        <w:textAlignment w:val="baseline"/>
        <w:rPr>
          <w:color w:val="000000"/>
        </w:rPr>
      </w:pPr>
      <w:r w:rsidRPr="00E57DCB">
        <w:rPr>
          <w:color w:val="000000"/>
        </w:rPr>
        <w:t>9.8.3. нарушения Исполнителем условий конфиденциальности, установленных Договором;</w:t>
      </w:r>
    </w:p>
    <w:p w14:paraId="63F157C8" w14:textId="77777777" w:rsidR="00BB51B7" w:rsidRPr="00E57DCB" w:rsidRDefault="00BB51B7" w:rsidP="00BB51B7">
      <w:pPr>
        <w:tabs>
          <w:tab w:val="left" w:pos="426"/>
          <w:tab w:val="left" w:pos="567"/>
          <w:tab w:val="left" w:pos="993"/>
        </w:tabs>
        <w:suppressAutoHyphens/>
        <w:ind w:left="567" w:hanging="567"/>
        <w:jc w:val="both"/>
        <w:textAlignment w:val="baseline"/>
        <w:rPr>
          <w:color w:val="000000"/>
        </w:rPr>
      </w:pPr>
      <w:r w:rsidRPr="00E57DCB">
        <w:rPr>
          <w:color w:val="000000"/>
        </w:rPr>
        <w:t>9.9.4. если из-за наступления обстоятельств Форс-мажора задержка в оказании Услуг составит более 60 (шестьдесят) календарных дней</w:t>
      </w:r>
      <w:r w:rsidRPr="00E57DCB">
        <w:t>;</w:t>
      </w:r>
    </w:p>
    <w:p w14:paraId="3CC1827A" w14:textId="77777777" w:rsidR="00BB51B7" w:rsidRPr="00E57DCB" w:rsidRDefault="00BB51B7" w:rsidP="00BB51B7">
      <w:pPr>
        <w:tabs>
          <w:tab w:val="left" w:pos="426"/>
          <w:tab w:val="left" w:pos="567"/>
          <w:tab w:val="left" w:pos="993"/>
        </w:tabs>
        <w:suppressAutoHyphens/>
        <w:ind w:left="567" w:hanging="567"/>
        <w:jc w:val="both"/>
        <w:textAlignment w:val="baseline"/>
        <w:rPr>
          <w:color w:val="000000"/>
          <w:shd w:val="clear" w:color="auto" w:fill="FFFFFF"/>
        </w:rPr>
      </w:pPr>
      <w:r w:rsidRPr="00E57DCB">
        <w:rPr>
          <w:color w:val="000000"/>
          <w:shd w:val="clear" w:color="auto" w:fill="FFFFFF"/>
        </w:rPr>
        <w:t>9.10.5. в иных случаях, определяемых законодательством Республики Казахстан и Договором.</w:t>
      </w:r>
    </w:p>
    <w:p w14:paraId="66B74E98" w14:textId="77777777" w:rsidR="00BB51B7" w:rsidRPr="00E57DCB" w:rsidRDefault="00BB51B7" w:rsidP="00BB51B7">
      <w:pPr>
        <w:tabs>
          <w:tab w:val="left" w:pos="426"/>
          <w:tab w:val="left" w:pos="567"/>
        </w:tabs>
        <w:suppressAutoHyphens/>
        <w:ind w:left="567" w:hanging="567"/>
        <w:jc w:val="both"/>
        <w:textAlignment w:val="baseline"/>
        <w:rPr>
          <w:color w:val="000000"/>
          <w:shd w:val="clear" w:color="auto" w:fill="FFFFFF"/>
        </w:rPr>
      </w:pPr>
      <w:r w:rsidRPr="00E57DCB">
        <w:rPr>
          <w:color w:val="000000"/>
          <w:shd w:val="clear" w:color="auto" w:fill="FFFFFF"/>
        </w:rPr>
        <w:tab/>
      </w:r>
      <w:r w:rsidRPr="00E57DCB">
        <w:rPr>
          <w:color w:val="000000"/>
          <w:shd w:val="clear" w:color="auto" w:fill="FFFFFF"/>
        </w:rPr>
        <w:tab/>
        <w:t>Договор считается расторгнутым по истечении 3 (три) рабочих дней с даты получения Исполнителем соответствующего письменного уведомления Заказчика.</w:t>
      </w:r>
    </w:p>
    <w:p w14:paraId="214F19FA" w14:textId="77777777" w:rsidR="00BB51B7" w:rsidRPr="00E57DCB" w:rsidRDefault="00BB51B7" w:rsidP="00BB51B7">
      <w:pPr>
        <w:tabs>
          <w:tab w:val="left" w:pos="284"/>
          <w:tab w:val="left" w:pos="426"/>
          <w:tab w:val="left" w:pos="567"/>
        </w:tabs>
        <w:suppressAutoHyphens/>
        <w:spacing w:line="0" w:lineRule="atLeast"/>
        <w:ind w:left="420"/>
        <w:jc w:val="both"/>
        <w:textAlignment w:val="baseline"/>
        <w:rPr>
          <w:color w:val="000000"/>
          <w:lang w:eastAsia="en-US"/>
        </w:rPr>
      </w:pPr>
      <w:r w:rsidRPr="00E57DCB">
        <w:rPr>
          <w:color w:val="000000"/>
          <w:lang w:eastAsia="en-US"/>
        </w:rPr>
        <w:t xml:space="preserve">9.6.  Договор может быть досрочно расторгнут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14:paraId="72A44FDA" w14:textId="77777777" w:rsidR="00BB51B7" w:rsidRPr="00E57DCB" w:rsidRDefault="00BB51B7" w:rsidP="00BB51B7">
      <w:pPr>
        <w:tabs>
          <w:tab w:val="left" w:pos="426"/>
          <w:tab w:val="left" w:pos="567"/>
        </w:tabs>
        <w:suppressAutoHyphens/>
        <w:ind w:left="567" w:hanging="567"/>
        <w:jc w:val="both"/>
        <w:rPr>
          <w:color w:val="000000"/>
        </w:rPr>
      </w:pPr>
      <w:r w:rsidRPr="00E57DCB">
        <w:rPr>
          <w:color w:val="000000"/>
        </w:rPr>
        <w:t>9.7.   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подписаны Сторонами и скреплены их печатями</w:t>
      </w:r>
      <w:r w:rsidRPr="00E57DCB">
        <w:rPr>
          <w:color w:val="000000"/>
          <w:vertAlign w:val="superscript"/>
        </w:rPr>
        <w:footnoteReference w:id="9"/>
      </w:r>
      <w:r w:rsidRPr="00E57DCB">
        <w:rPr>
          <w:color w:val="000000"/>
        </w:rPr>
        <w:t xml:space="preserve">, за исключением случаев изменения реквизитов </w:t>
      </w:r>
      <w:r w:rsidRPr="00E57DCB">
        <w:rPr>
          <w:color w:val="000000"/>
        </w:rPr>
        <w:lastRenderedPageBreak/>
        <w:t>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14:paraId="24985BB4" w14:textId="77777777" w:rsidR="00BB51B7" w:rsidRPr="00E57DCB" w:rsidRDefault="00BB51B7" w:rsidP="00BB51B7">
      <w:pPr>
        <w:tabs>
          <w:tab w:val="left" w:pos="426"/>
          <w:tab w:val="left" w:pos="567"/>
        </w:tabs>
        <w:suppressAutoHyphens/>
        <w:ind w:left="567" w:hanging="567"/>
        <w:jc w:val="both"/>
        <w:rPr>
          <w:color w:val="000000"/>
        </w:rPr>
      </w:pPr>
      <w:r w:rsidRPr="00E57DCB">
        <w:rPr>
          <w:color w:val="000000"/>
        </w:rPr>
        <w:t>9.8.</w:t>
      </w:r>
      <w:r w:rsidRPr="00E57DCB">
        <w:rPr>
          <w:color w:val="000000"/>
        </w:rPr>
        <w:tab/>
        <w:t xml:space="preserve">  Правоотношения Сторон по Договору не регулируются трудовым законодательством, и Исполнитель не вправе требовать льгот, гарантий и компенсаций, предусмотренных трудовым законодательством. </w:t>
      </w:r>
    </w:p>
    <w:p w14:paraId="0402C576" w14:textId="77777777" w:rsidR="00BB51B7" w:rsidRPr="00E57DCB" w:rsidRDefault="00BB51B7" w:rsidP="00BB51B7">
      <w:pPr>
        <w:tabs>
          <w:tab w:val="left" w:pos="426"/>
          <w:tab w:val="left" w:pos="567"/>
        </w:tabs>
        <w:suppressAutoHyphens/>
        <w:ind w:left="567" w:hanging="567"/>
        <w:jc w:val="both"/>
        <w:rPr>
          <w:color w:val="000000"/>
        </w:rPr>
      </w:pPr>
      <w:r w:rsidRPr="00E57DCB">
        <w:rPr>
          <w:color w:val="000000"/>
        </w:rPr>
        <w:t xml:space="preserve">9.9. </w:t>
      </w:r>
      <w:r w:rsidRPr="00E57DCB">
        <w:rPr>
          <w:color w:val="000000"/>
        </w:rPr>
        <w:tab/>
        <w:t xml:space="preserve">  Договор составлен в 2 (двух) экземплярах, имеющих одинаковую юридическую силу, по 1 (одному) экземпляру для каждой из Сторон. </w:t>
      </w:r>
    </w:p>
    <w:p w14:paraId="795DF4C3" w14:textId="77777777" w:rsidR="00BB51B7" w:rsidRPr="00E57DCB" w:rsidRDefault="00BB51B7" w:rsidP="00BB51B7">
      <w:pPr>
        <w:tabs>
          <w:tab w:val="left" w:pos="426"/>
        </w:tabs>
        <w:suppressAutoHyphens/>
        <w:ind w:left="426" w:hanging="426"/>
        <w:jc w:val="both"/>
        <w:rPr>
          <w:color w:val="000000"/>
        </w:rPr>
      </w:pPr>
    </w:p>
    <w:p w14:paraId="2483E62F" w14:textId="77777777" w:rsidR="00BB51B7" w:rsidRPr="00E57DCB" w:rsidRDefault="00BB51B7" w:rsidP="00BB51B7">
      <w:pPr>
        <w:tabs>
          <w:tab w:val="left" w:pos="567"/>
        </w:tabs>
        <w:suppressAutoHyphens/>
        <w:ind w:left="567" w:hanging="567"/>
        <w:jc w:val="center"/>
        <w:rPr>
          <w:color w:val="000000"/>
        </w:rPr>
      </w:pPr>
      <w:r w:rsidRPr="00E57DCB">
        <w:rPr>
          <w:b/>
          <w:color w:val="000000"/>
        </w:rPr>
        <w:t>10. Места нахождения, банковские реквизиты и подписи Сторон</w:t>
      </w:r>
    </w:p>
    <w:tbl>
      <w:tblPr>
        <w:tblW w:w="9781" w:type="dxa"/>
        <w:tblInd w:w="108" w:type="dxa"/>
        <w:tblLayout w:type="fixed"/>
        <w:tblLook w:val="0000" w:firstRow="0" w:lastRow="0" w:firstColumn="0" w:lastColumn="0" w:noHBand="0" w:noVBand="0"/>
      </w:tblPr>
      <w:tblGrid>
        <w:gridCol w:w="5070"/>
        <w:gridCol w:w="4711"/>
      </w:tblGrid>
      <w:tr w:rsidR="00BB51B7" w:rsidRPr="00E57DCB" w14:paraId="4626C771" w14:textId="77777777" w:rsidTr="00952996">
        <w:trPr>
          <w:trHeight w:val="333"/>
        </w:trPr>
        <w:tc>
          <w:tcPr>
            <w:tcW w:w="5070" w:type="dxa"/>
          </w:tcPr>
          <w:p w14:paraId="732270F6" w14:textId="77777777" w:rsidR="00BB51B7" w:rsidRPr="00E57DCB" w:rsidRDefault="00BB51B7" w:rsidP="00BB51B7">
            <w:pPr>
              <w:widowControl w:val="0"/>
              <w:tabs>
                <w:tab w:val="left" w:pos="567"/>
              </w:tabs>
              <w:suppressAutoHyphens/>
              <w:ind w:left="567" w:hanging="567"/>
              <w:jc w:val="both"/>
              <w:rPr>
                <w:b/>
                <w:color w:val="000000"/>
              </w:rPr>
            </w:pPr>
            <w:r w:rsidRPr="00E57DCB">
              <w:rPr>
                <w:b/>
                <w:color w:val="000000"/>
              </w:rPr>
              <w:t xml:space="preserve">Заказчик: </w:t>
            </w:r>
          </w:p>
        </w:tc>
        <w:tc>
          <w:tcPr>
            <w:tcW w:w="4711" w:type="dxa"/>
          </w:tcPr>
          <w:p w14:paraId="0B54900C" w14:textId="77777777" w:rsidR="00BB51B7" w:rsidRPr="00E57DCB" w:rsidRDefault="00BB51B7" w:rsidP="00BB51B7">
            <w:pPr>
              <w:widowControl w:val="0"/>
              <w:tabs>
                <w:tab w:val="left" w:pos="567"/>
              </w:tabs>
              <w:suppressAutoHyphens/>
              <w:ind w:left="567" w:hanging="567"/>
              <w:jc w:val="both"/>
              <w:rPr>
                <w:b/>
                <w:color w:val="000000"/>
              </w:rPr>
            </w:pPr>
            <w:r w:rsidRPr="00E57DCB">
              <w:rPr>
                <w:b/>
                <w:color w:val="000000"/>
              </w:rPr>
              <w:t>Исполнитель:</w:t>
            </w:r>
          </w:p>
        </w:tc>
      </w:tr>
      <w:tr w:rsidR="00BB51B7" w:rsidRPr="00E57DCB" w14:paraId="1304DD16" w14:textId="77777777" w:rsidTr="00952996">
        <w:trPr>
          <w:trHeight w:val="613"/>
        </w:trPr>
        <w:tc>
          <w:tcPr>
            <w:tcW w:w="5070" w:type="dxa"/>
          </w:tcPr>
          <w:p w14:paraId="58BE24E6" w14:textId="77777777" w:rsidR="00BB51B7" w:rsidRPr="00E57DCB" w:rsidRDefault="00BB51B7" w:rsidP="00BB51B7">
            <w:pPr>
              <w:widowControl w:val="0"/>
              <w:tabs>
                <w:tab w:val="left" w:pos="567"/>
              </w:tabs>
              <w:suppressAutoHyphens/>
              <w:ind w:left="567" w:hanging="567"/>
              <w:jc w:val="both"/>
              <w:rPr>
                <w:b/>
                <w:color w:val="000000"/>
              </w:rPr>
            </w:pPr>
            <w:r w:rsidRPr="00E57DCB">
              <w:rPr>
                <w:b/>
                <w:color w:val="000000"/>
              </w:rPr>
              <w:t>АО «Народный Банк Казахстана»</w:t>
            </w:r>
            <w:r w:rsidRPr="00E57DCB">
              <w:rPr>
                <w:color w:val="000000"/>
                <w:vertAlign w:val="superscript"/>
              </w:rPr>
              <w:t xml:space="preserve"> </w:t>
            </w:r>
            <w:r w:rsidRPr="00E57DCB">
              <w:rPr>
                <w:color w:val="000000"/>
                <w:vertAlign w:val="superscript"/>
              </w:rPr>
              <w:footnoteReference w:id="10"/>
            </w:r>
          </w:p>
        </w:tc>
        <w:tc>
          <w:tcPr>
            <w:tcW w:w="4711" w:type="dxa"/>
          </w:tcPr>
          <w:p w14:paraId="119A6625" w14:textId="77777777" w:rsidR="00BB51B7" w:rsidRPr="00E57DCB" w:rsidRDefault="00BB51B7" w:rsidP="00BB51B7">
            <w:pPr>
              <w:widowControl w:val="0"/>
              <w:tabs>
                <w:tab w:val="left" w:pos="567"/>
              </w:tabs>
              <w:suppressAutoHyphens/>
              <w:ind w:left="567" w:hanging="567"/>
              <w:jc w:val="both"/>
              <w:rPr>
                <w:b/>
                <w:color w:val="000000"/>
              </w:rPr>
            </w:pPr>
            <w:r w:rsidRPr="00E57DCB">
              <w:rPr>
                <w:b/>
                <w:color w:val="000000"/>
              </w:rPr>
              <w:t>______________________</w:t>
            </w:r>
            <w:r w:rsidRPr="00E57DCB">
              <w:rPr>
                <w:color w:val="000000"/>
                <w:vertAlign w:val="superscript"/>
              </w:rPr>
              <w:footnoteReference w:id="11"/>
            </w:r>
          </w:p>
          <w:p w14:paraId="6B4D6411" w14:textId="77777777" w:rsidR="00BB51B7" w:rsidRPr="00E57DCB" w:rsidRDefault="00BB51B7" w:rsidP="00BB51B7">
            <w:pPr>
              <w:widowControl w:val="0"/>
              <w:tabs>
                <w:tab w:val="left" w:pos="567"/>
              </w:tabs>
              <w:suppressAutoHyphens/>
              <w:ind w:left="567" w:hanging="567"/>
              <w:jc w:val="both"/>
              <w:rPr>
                <w:color w:val="000000"/>
              </w:rPr>
            </w:pPr>
          </w:p>
        </w:tc>
      </w:tr>
      <w:tr w:rsidR="00BB51B7" w:rsidRPr="00E57DCB" w14:paraId="5DAD0676" w14:textId="77777777" w:rsidTr="00952996">
        <w:trPr>
          <w:trHeight w:val="98"/>
        </w:trPr>
        <w:tc>
          <w:tcPr>
            <w:tcW w:w="5070" w:type="dxa"/>
          </w:tcPr>
          <w:p w14:paraId="3CA240AD" w14:textId="77777777" w:rsidR="00BB51B7" w:rsidRPr="00E57DCB" w:rsidRDefault="00BB51B7" w:rsidP="00BB51B7">
            <w:pPr>
              <w:widowControl w:val="0"/>
              <w:tabs>
                <w:tab w:val="left" w:pos="567"/>
              </w:tabs>
              <w:suppressAutoHyphens/>
              <w:jc w:val="both"/>
              <w:rPr>
                <w:color w:val="000000"/>
              </w:rPr>
            </w:pPr>
          </w:p>
        </w:tc>
        <w:tc>
          <w:tcPr>
            <w:tcW w:w="4711" w:type="dxa"/>
          </w:tcPr>
          <w:p w14:paraId="379802B7" w14:textId="77777777" w:rsidR="00BB51B7" w:rsidRPr="00E57DCB" w:rsidRDefault="00BB51B7" w:rsidP="00BB51B7">
            <w:pPr>
              <w:widowControl w:val="0"/>
              <w:tabs>
                <w:tab w:val="left" w:pos="-75"/>
              </w:tabs>
              <w:suppressAutoHyphens/>
              <w:ind w:left="-75"/>
              <w:jc w:val="both"/>
              <w:rPr>
                <w:color w:val="000000"/>
              </w:rPr>
            </w:pPr>
          </w:p>
        </w:tc>
      </w:tr>
      <w:tr w:rsidR="00BB51B7" w:rsidRPr="00BB51B7" w14:paraId="7CD5FDD3" w14:textId="77777777" w:rsidTr="00952996">
        <w:trPr>
          <w:trHeight w:val="66"/>
        </w:trPr>
        <w:tc>
          <w:tcPr>
            <w:tcW w:w="5070" w:type="dxa"/>
          </w:tcPr>
          <w:p w14:paraId="51DDD0DB" w14:textId="77777777" w:rsidR="00BB51B7" w:rsidRPr="00E57DCB" w:rsidRDefault="00BB51B7" w:rsidP="00BB51B7">
            <w:pPr>
              <w:widowControl w:val="0"/>
              <w:tabs>
                <w:tab w:val="left" w:pos="567"/>
              </w:tabs>
              <w:suppressAutoHyphens/>
              <w:ind w:left="567" w:hanging="567"/>
              <w:jc w:val="both"/>
              <w:rPr>
                <w:color w:val="000000"/>
              </w:rPr>
            </w:pPr>
            <w:r w:rsidRPr="00E57DCB">
              <w:rPr>
                <w:color w:val="000000"/>
              </w:rPr>
              <w:t>_____________________/</w:t>
            </w:r>
          </w:p>
        </w:tc>
        <w:tc>
          <w:tcPr>
            <w:tcW w:w="4711" w:type="dxa"/>
          </w:tcPr>
          <w:p w14:paraId="45A2424A" w14:textId="77777777" w:rsidR="00BB51B7" w:rsidRPr="00BB51B7" w:rsidRDefault="00BB51B7" w:rsidP="00BB51B7">
            <w:pPr>
              <w:widowControl w:val="0"/>
              <w:tabs>
                <w:tab w:val="left" w:pos="567"/>
              </w:tabs>
              <w:suppressAutoHyphens/>
              <w:ind w:left="567" w:hanging="567"/>
              <w:jc w:val="both"/>
              <w:rPr>
                <w:color w:val="000000"/>
              </w:rPr>
            </w:pPr>
            <w:r w:rsidRPr="00E57DCB">
              <w:rPr>
                <w:color w:val="000000"/>
              </w:rPr>
              <w:t>_____________________/</w:t>
            </w:r>
          </w:p>
        </w:tc>
      </w:tr>
    </w:tbl>
    <w:p w14:paraId="38778BE7" w14:textId="77777777" w:rsidR="00BB51B7" w:rsidRPr="00BB51B7" w:rsidRDefault="00BB51B7" w:rsidP="00BB51B7">
      <w:pPr>
        <w:tabs>
          <w:tab w:val="left" w:pos="567"/>
        </w:tabs>
        <w:suppressAutoHyphens/>
        <w:ind w:left="567" w:hanging="567"/>
        <w:jc w:val="center"/>
        <w:rPr>
          <w:color w:val="000000"/>
          <w:lang w:val="en-US"/>
        </w:rPr>
      </w:pPr>
    </w:p>
    <w:p w14:paraId="5D3EE752" w14:textId="77777777" w:rsidR="00BB51B7" w:rsidRPr="00BB51B7" w:rsidRDefault="00BB51B7" w:rsidP="00BB51B7">
      <w:pPr>
        <w:tabs>
          <w:tab w:val="left" w:pos="567"/>
        </w:tabs>
        <w:suppressAutoHyphens/>
        <w:ind w:left="567" w:hanging="567"/>
        <w:jc w:val="center"/>
        <w:rPr>
          <w:color w:val="000000"/>
          <w:lang w:val="en-US"/>
        </w:rPr>
      </w:pPr>
    </w:p>
    <w:p w14:paraId="513D1CCA" w14:textId="77777777" w:rsidR="00BB51B7" w:rsidRPr="00BB51B7" w:rsidRDefault="00BB51B7" w:rsidP="00BB51B7">
      <w:pPr>
        <w:tabs>
          <w:tab w:val="left" w:pos="567"/>
        </w:tabs>
        <w:suppressAutoHyphens/>
        <w:rPr>
          <w:color w:val="000000"/>
        </w:rPr>
      </w:pPr>
    </w:p>
    <w:p w14:paraId="30864FB8" w14:textId="77777777" w:rsidR="00BB51B7" w:rsidRPr="00794DFE" w:rsidRDefault="00BB51B7" w:rsidP="006305ED"/>
    <w:sectPr w:rsidR="00BB51B7" w:rsidRPr="00794DFE" w:rsidSect="002A64C1">
      <w:footerReference w:type="even" r:id="rId11"/>
      <w:footerReference w:type="default" r:id="rId12"/>
      <w:pgSz w:w="11907" w:h="16840" w:code="9"/>
      <w:pgMar w:top="709" w:right="425" w:bottom="851" w:left="1418" w:header="720" w:footer="318"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8390D" w16cid:durableId="282368D9"/>
  <w16cid:commentId w16cid:paraId="4BC19CD6" w16cid:durableId="282368DA"/>
  <w16cid:commentId w16cid:paraId="5DAA93FC" w16cid:durableId="28236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C759" w14:textId="77777777" w:rsidR="00321E6A" w:rsidRDefault="00321E6A" w:rsidP="006305ED">
      <w:r>
        <w:separator/>
      </w:r>
    </w:p>
  </w:endnote>
  <w:endnote w:type="continuationSeparator" w:id="0">
    <w:p w14:paraId="4F0DAAE0" w14:textId="77777777" w:rsidR="00321E6A" w:rsidRDefault="00321E6A" w:rsidP="006305ED">
      <w:r>
        <w:continuationSeparator/>
      </w:r>
    </w:p>
  </w:endnote>
  <w:endnote w:type="continuationNotice" w:id="1">
    <w:p w14:paraId="5CD6EB3D" w14:textId="77777777" w:rsidR="00321E6A" w:rsidRDefault="0032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5B39" w14:textId="77777777" w:rsidR="009E02A0" w:rsidRDefault="009E02A0"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CF86C82" w14:textId="77777777" w:rsidR="009E02A0" w:rsidRDefault="009E02A0" w:rsidP="002A64C1">
    <w:pPr>
      <w:pStyle w:val="aa"/>
      <w:ind w:right="360"/>
    </w:pPr>
  </w:p>
  <w:p w14:paraId="31675FB0" w14:textId="77777777" w:rsidR="009E02A0" w:rsidRDefault="009E02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6A46" w14:textId="17041AEA" w:rsidR="009E02A0" w:rsidRDefault="009E02A0"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05FDF">
      <w:rPr>
        <w:rStyle w:val="ad"/>
        <w:noProof/>
      </w:rPr>
      <w:t>16</w:t>
    </w:r>
    <w:r>
      <w:rPr>
        <w:rStyle w:val="ad"/>
      </w:rPr>
      <w:fldChar w:fldCharType="end"/>
    </w:r>
  </w:p>
  <w:p w14:paraId="1618E350" w14:textId="77777777" w:rsidR="009E02A0" w:rsidRDefault="009E02A0" w:rsidP="002A64C1">
    <w:pPr>
      <w:pStyle w:val="aa"/>
      <w:ind w:right="360"/>
      <w:jc w:val="center"/>
    </w:pPr>
  </w:p>
  <w:p w14:paraId="53D52C68" w14:textId="77777777" w:rsidR="009E02A0" w:rsidRDefault="009E02A0">
    <w:pPr>
      <w:pStyle w:val="aa"/>
    </w:pPr>
  </w:p>
  <w:p w14:paraId="34158266" w14:textId="77777777" w:rsidR="009E02A0" w:rsidRDefault="009E02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C0D" w14:textId="77777777" w:rsidR="00321E6A" w:rsidRDefault="00321E6A" w:rsidP="006305ED">
      <w:r>
        <w:separator/>
      </w:r>
    </w:p>
  </w:footnote>
  <w:footnote w:type="continuationSeparator" w:id="0">
    <w:p w14:paraId="0DF89BC0" w14:textId="77777777" w:rsidR="00321E6A" w:rsidRDefault="00321E6A" w:rsidP="006305ED">
      <w:r>
        <w:continuationSeparator/>
      </w:r>
    </w:p>
  </w:footnote>
  <w:footnote w:type="continuationNotice" w:id="1">
    <w:p w14:paraId="47FF7347" w14:textId="77777777" w:rsidR="00321E6A" w:rsidRDefault="00321E6A"/>
  </w:footnote>
  <w:footnote w:id="2">
    <w:p w14:paraId="2958CB59" w14:textId="77777777" w:rsidR="00BB51B7" w:rsidRPr="000D47BA" w:rsidRDefault="00BB51B7" w:rsidP="00BB51B7">
      <w:pPr>
        <w:pStyle w:val="af0"/>
        <w:suppressAutoHyphens/>
        <w:jc w:val="both"/>
        <w:rPr>
          <w:color w:val="000000"/>
        </w:rPr>
      </w:pPr>
      <w:r w:rsidRPr="000D47BA">
        <w:rPr>
          <w:rStyle w:val="aff5"/>
          <w:color w:val="000000"/>
        </w:rPr>
        <w:footnoteRef/>
      </w:r>
      <w:r w:rsidRPr="000D47BA">
        <w:rPr>
          <w:color w:val="000000"/>
        </w:rPr>
        <w:t xml:space="preserve"> Необходимо указать, на основании чего действует индивидуальный предприниматель</w:t>
      </w:r>
      <w:r>
        <w:rPr>
          <w:color w:val="000000"/>
        </w:rPr>
        <w:t xml:space="preserve"> (ИП)</w:t>
      </w:r>
      <w:r w:rsidRPr="000D47BA">
        <w:rPr>
          <w:color w:val="000000"/>
        </w:rPr>
        <w:t xml:space="preserve"> (патент, свидетельство о государственной регистрации в качестве </w:t>
      </w:r>
      <w:r>
        <w:rPr>
          <w:color w:val="000000"/>
        </w:rPr>
        <w:t>ИП</w:t>
      </w:r>
      <w:r w:rsidRPr="000D47BA">
        <w:rPr>
          <w:color w:val="000000"/>
        </w:rPr>
        <w:t xml:space="preserve">, талон о регистрации уведомления о начале деятельности в качестве </w:t>
      </w:r>
      <w:r>
        <w:rPr>
          <w:color w:val="000000"/>
        </w:rPr>
        <w:t>ИП</w:t>
      </w:r>
      <w:r w:rsidRPr="000D47BA">
        <w:rPr>
          <w:color w:val="000000"/>
        </w:rPr>
        <w:t>).</w:t>
      </w:r>
    </w:p>
  </w:footnote>
  <w:footnote w:id="3">
    <w:p w14:paraId="4E7DE4AE" w14:textId="77777777" w:rsidR="00BB51B7" w:rsidRPr="000D47BA" w:rsidRDefault="00BB51B7" w:rsidP="00BB51B7">
      <w:pPr>
        <w:pStyle w:val="af0"/>
        <w:suppressAutoHyphens/>
        <w:jc w:val="both"/>
        <w:rPr>
          <w:color w:val="000000"/>
        </w:rPr>
      </w:pPr>
      <w:r w:rsidRPr="000D47BA">
        <w:rPr>
          <w:rStyle w:val="aff5"/>
          <w:color w:val="000000"/>
        </w:rPr>
        <w:footnoteRef/>
      </w:r>
      <w:r w:rsidRPr="000D47BA">
        <w:rPr>
          <w:color w:val="000000"/>
        </w:rPr>
        <w:t xml:space="preserve"> Данная редакция применяется при заключении договора с индивидуальным предпринимателем.</w:t>
      </w:r>
    </w:p>
  </w:footnote>
  <w:footnote w:id="4">
    <w:p w14:paraId="4EBACEC3" w14:textId="77777777" w:rsidR="00BB51B7" w:rsidRPr="000D47BA" w:rsidRDefault="00BB51B7" w:rsidP="00BB51B7">
      <w:pPr>
        <w:pStyle w:val="af0"/>
        <w:suppressAutoHyphens/>
        <w:jc w:val="both"/>
        <w:rPr>
          <w:color w:val="000000"/>
        </w:rPr>
      </w:pPr>
      <w:r w:rsidRPr="000D47BA">
        <w:rPr>
          <w:rStyle w:val="aff5"/>
          <w:color w:val="000000"/>
        </w:rPr>
        <w:footnoteRef/>
      </w:r>
      <w:r w:rsidRPr="000D47BA">
        <w:rPr>
          <w:color w:val="000000"/>
        </w:rPr>
        <w:t xml:space="preserve"> Данная редакция применяется при заключении договора с юридическим лицом.</w:t>
      </w:r>
    </w:p>
  </w:footnote>
  <w:footnote w:id="5">
    <w:p w14:paraId="6F9AE9BA" w14:textId="77777777" w:rsidR="00BB51B7" w:rsidRPr="000D47BA" w:rsidRDefault="00BB51B7" w:rsidP="00BB51B7">
      <w:pPr>
        <w:pStyle w:val="af0"/>
        <w:suppressAutoHyphens/>
        <w:jc w:val="both"/>
        <w:rPr>
          <w:color w:val="000000"/>
        </w:rPr>
      </w:pPr>
      <w:r w:rsidRPr="000D47BA">
        <w:rPr>
          <w:rStyle w:val="aff5"/>
          <w:color w:val="000000"/>
        </w:rPr>
        <w:footnoteRef/>
      </w:r>
      <w:r w:rsidRPr="000D47BA">
        <w:rPr>
          <w:color w:val="000000"/>
        </w:rPr>
        <w:t xml:space="preserve"> Необходимо указать, какой документ предоставляется по результатам оказания услуг: отчет, заключение, обзор и т.д.</w:t>
      </w:r>
    </w:p>
  </w:footnote>
  <w:footnote w:id="6">
    <w:p w14:paraId="25056B13" w14:textId="77777777" w:rsidR="00BB51B7" w:rsidRPr="008C1C0A" w:rsidRDefault="00BB51B7" w:rsidP="00BB51B7">
      <w:pPr>
        <w:pStyle w:val="af0"/>
        <w:suppressAutoHyphens/>
        <w:jc w:val="both"/>
        <w:rPr>
          <w:sz w:val="18"/>
          <w:szCs w:val="18"/>
        </w:rPr>
      </w:pPr>
      <w:r w:rsidRPr="000D47BA">
        <w:rPr>
          <w:rStyle w:val="aff5"/>
          <w:color w:val="000000"/>
        </w:rPr>
        <w:footnoteRef/>
      </w:r>
      <w:r w:rsidRPr="000D47BA">
        <w:rPr>
          <w:color w:val="000000"/>
        </w:rPr>
        <w:t xml:space="preserve"> В данном подпункте </w:t>
      </w:r>
      <w:r>
        <w:rPr>
          <w:color w:val="000000"/>
        </w:rPr>
        <w:t xml:space="preserve">при необходимости </w:t>
      </w:r>
      <w:r w:rsidRPr="000D47BA">
        <w:rPr>
          <w:color w:val="000000"/>
        </w:rPr>
        <w:t>можно оговорить конкретные требования к оказываемы</w:t>
      </w:r>
      <w:r>
        <w:rPr>
          <w:color w:val="000000"/>
        </w:rPr>
        <w:t>м</w:t>
      </w:r>
      <w:r w:rsidRPr="000D47BA">
        <w:rPr>
          <w:color w:val="000000"/>
        </w:rPr>
        <w:t xml:space="preserve"> Услуг</w:t>
      </w:r>
      <w:r>
        <w:rPr>
          <w:color w:val="000000"/>
        </w:rPr>
        <w:t>ам.</w:t>
      </w:r>
    </w:p>
  </w:footnote>
  <w:footnote w:id="7">
    <w:p w14:paraId="5BE97DF5" w14:textId="77777777" w:rsidR="00BB51B7" w:rsidRPr="000D47BA" w:rsidRDefault="00BB51B7" w:rsidP="00BB51B7">
      <w:pPr>
        <w:pStyle w:val="af0"/>
        <w:suppressAutoHyphens/>
        <w:rPr>
          <w:color w:val="000000"/>
        </w:rPr>
      </w:pPr>
      <w:r w:rsidRPr="000D47BA">
        <w:rPr>
          <w:rStyle w:val="aff5"/>
          <w:color w:val="000000"/>
        </w:rPr>
        <w:footnoteRef/>
      </w:r>
      <w:r w:rsidRPr="000D47BA">
        <w:rPr>
          <w:color w:val="000000"/>
        </w:rPr>
        <w:t xml:space="preserve"> </w:t>
      </w:r>
      <w:r w:rsidRPr="000D47BA">
        <w:rPr>
          <w:snapToGrid w:val="0"/>
          <w:color w:val="000000"/>
        </w:rPr>
        <w:t xml:space="preserve">В данном пункте </w:t>
      </w:r>
      <w:r>
        <w:rPr>
          <w:snapToGrid w:val="0"/>
          <w:color w:val="000000"/>
        </w:rPr>
        <w:t>воз</w:t>
      </w:r>
      <w:r w:rsidRPr="000D47BA">
        <w:rPr>
          <w:snapToGrid w:val="0"/>
          <w:color w:val="000000"/>
        </w:rPr>
        <w:t>можно указать, что услуги в данном случае не подлежат оплате.</w:t>
      </w:r>
    </w:p>
  </w:footnote>
  <w:footnote w:id="8">
    <w:p w14:paraId="279219D7" w14:textId="77777777" w:rsidR="00BB51B7" w:rsidRPr="000D47BA" w:rsidRDefault="00BB51B7" w:rsidP="00BB51B7">
      <w:pPr>
        <w:pStyle w:val="af0"/>
        <w:suppressAutoHyphens/>
        <w:jc w:val="both"/>
        <w:rPr>
          <w:color w:val="000000"/>
        </w:rPr>
      </w:pPr>
      <w:r w:rsidRPr="000D47BA">
        <w:rPr>
          <w:rStyle w:val="aff5"/>
          <w:color w:val="000000"/>
        </w:rPr>
        <w:footnoteRef/>
      </w:r>
      <w:r w:rsidRPr="000D47BA">
        <w:rPr>
          <w:color w:val="000000"/>
        </w:rPr>
        <w:t xml:space="preserve"> Размер пени должен быть установлен в диапазоне между 0,2</w:t>
      </w:r>
      <w:r>
        <w:rPr>
          <w:color w:val="000000"/>
        </w:rPr>
        <w:t xml:space="preserve"> </w:t>
      </w:r>
      <w:r w:rsidRPr="000D47BA">
        <w:rPr>
          <w:color w:val="000000"/>
        </w:rPr>
        <w:t>% и 0,5</w:t>
      </w:r>
      <w:r>
        <w:rPr>
          <w:color w:val="000000"/>
        </w:rPr>
        <w:t xml:space="preserve"> </w:t>
      </w:r>
      <w:r w:rsidRPr="000D47BA">
        <w:rPr>
          <w:color w:val="000000"/>
        </w:rPr>
        <w:t>%, в зависимости от суммы закупки в соответствии с действующими Правилами о порядке и условиях закупок товаров, работ и услуг в АО Народный Банк Казахстана</w:t>
      </w:r>
      <w:r>
        <w:rPr>
          <w:color w:val="000000"/>
        </w:rPr>
        <w:t>»</w:t>
      </w:r>
      <w:r w:rsidRPr="000D47BA">
        <w:rPr>
          <w:color w:val="000000"/>
        </w:rPr>
        <w:t>.</w:t>
      </w:r>
    </w:p>
  </w:footnote>
  <w:footnote w:id="9">
    <w:p w14:paraId="2AF60DEC" w14:textId="77777777" w:rsidR="00BB51B7" w:rsidRDefault="00BB51B7" w:rsidP="00BB51B7">
      <w:pPr>
        <w:pStyle w:val="af0"/>
      </w:pPr>
      <w:r>
        <w:rPr>
          <w:rStyle w:val="aff5"/>
        </w:rPr>
        <w:footnoteRef/>
      </w:r>
      <w:r>
        <w:t xml:space="preserve"> При наличии у Исполнителя печати.</w:t>
      </w:r>
    </w:p>
  </w:footnote>
  <w:footnote w:id="10">
    <w:p w14:paraId="3C80CEC8" w14:textId="77777777" w:rsidR="00BB51B7" w:rsidRPr="000D47BA" w:rsidRDefault="00BB51B7" w:rsidP="00BB51B7">
      <w:pPr>
        <w:pStyle w:val="af0"/>
        <w:jc w:val="both"/>
        <w:rPr>
          <w:color w:val="000000"/>
          <w:lang w:val="kk-KZ"/>
        </w:rPr>
      </w:pPr>
      <w:r w:rsidRPr="000D47BA">
        <w:rPr>
          <w:rStyle w:val="aff5"/>
          <w:color w:val="000000"/>
        </w:rPr>
        <w:footnoteRef/>
      </w:r>
      <w:r w:rsidRPr="000D47BA">
        <w:rPr>
          <w:color w:val="000000"/>
        </w:rPr>
        <w:t xml:space="preserve"> </w:t>
      </w:r>
      <w:r w:rsidRPr="000D47BA">
        <w:rPr>
          <w:color w:val="000000"/>
          <w:lang w:val="kk-KZ"/>
        </w:rPr>
        <w:t>Место</w:t>
      </w:r>
      <w:r w:rsidRPr="000D47BA">
        <w:rPr>
          <w:color w:val="000000"/>
        </w:rPr>
        <w:t xml:space="preserve"> </w:t>
      </w:r>
      <w:r w:rsidRPr="000D47BA">
        <w:rPr>
          <w:color w:val="000000"/>
          <w:lang w:val="kk-KZ"/>
        </w:rPr>
        <w:t>нахождения и р</w:t>
      </w:r>
      <w:r w:rsidRPr="000D47BA">
        <w:rPr>
          <w:color w:val="000000"/>
        </w:rPr>
        <w:t xml:space="preserve">еквизиты </w:t>
      </w:r>
      <w:r w:rsidRPr="000D47BA">
        <w:rPr>
          <w:color w:val="000000"/>
          <w:lang w:val="kk-KZ"/>
        </w:rPr>
        <w:t>Заказчика.</w:t>
      </w:r>
    </w:p>
  </w:footnote>
  <w:footnote w:id="11">
    <w:p w14:paraId="3489A367" w14:textId="77777777" w:rsidR="00BB51B7" w:rsidRPr="00297E1A" w:rsidRDefault="00BB51B7" w:rsidP="00BB51B7">
      <w:pPr>
        <w:pStyle w:val="af0"/>
        <w:suppressAutoHyphens/>
        <w:jc w:val="both"/>
        <w:rPr>
          <w:sz w:val="18"/>
          <w:szCs w:val="18"/>
        </w:rPr>
      </w:pPr>
      <w:r w:rsidRPr="000D47BA">
        <w:rPr>
          <w:rStyle w:val="aff5"/>
          <w:color w:val="000000"/>
        </w:rPr>
        <w:footnoteRef/>
      </w:r>
      <w:r w:rsidRPr="000D47BA">
        <w:rPr>
          <w:color w:val="000000"/>
        </w:rPr>
        <w:t xml:space="preserve"> Наименование, </w:t>
      </w:r>
      <w:r w:rsidRPr="000D47BA">
        <w:rPr>
          <w:color w:val="000000"/>
          <w:lang w:val="kk-KZ"/>
        </w:rPr>
        <w:t>м</w:t>
      </w:r>
      <w:r w:rsidRPr="000D47BA">
        <w:rPr>
          <w:color w:val="000000"/>
        </w:rPr>
        <w:t>есто нахождения и реквизиты контрагента (юридического лица). В случае если договор заключен с индивидуальным предпринимателем</w:t>
      </w:r>
      <w:r>
        <w:rPr>
          <w:color w:val="000000"/>
        </w:rPr>
        <w:t xml:space="preserve"> (ИП)</w:t>
      </w:r>
      <w:r w:rsidRPr="000D47BA">
        <w:rPr>
          <w:color w:val="000000"/>
        </w:rPr>
        <w:t xml:space="preserve"> необходимо указывать данные документа, удостоверяющего личность, место жительства, ИИН, свидетельство о государственной регистрации контрагента в качестве </w:t>
      </w:r>
      <w:r>
        <w:rPr>
          <w:color w:val="000000"/>
        </w:rPr>
        <w:t>ИП</w:t>
      </w:r>
      <w:r w:rsidRPr="000D47BA">
        <w:rPr>
          <w:color w:val="000000"/>
        </w:rPr>
        <w:t xml:space="preserve">, талон о регистрации уведомления о начале деятельности в качестве </w:t>
      </w:r>
      <w:r>
        <w:rPr>
          <w:color w:val="000000"/>
        </w:rPr>
        <w:t>ИП</w:t>
      </w:r>
      <w:r w:rsidRPr="000D47BA">
        <w:rPr>
          <w:color w:val="000000"/>
        </w:rPr>
        <w:t>, номер патента (в случае рабо</w:t>
      </w:r>
      <w:r>
        <w:rPr>
          <w:color w:val="000000"/>
        </w:rPr>
        <w:t>ты физического лица по патенту).</w:t>
      </w:r>
      <w:r w:rsidRPr="000D47BA">
        <w:rPr>
          <w:color w:val="000000"/>
        </w:rPr>
        <w:t xml:space="preserve"> свидетельство о постановке на учет в качестве плательщика </w:t>
      </w:r>
      <w:r>
        <w:rPr>
          <w:color w:val="000000"/>
        </w:rPr>
        <w:t>НДС</w:t>
      </w:r>
      <w:r w:rsidRPr="000D47BA">
        <w:rPr>
          <w:color w:val="000000"/>
        </w:rPr>
        <w:t xml:space="preserve"> (в случае выставления счетов-фактур с выделением НДС).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AB"/>
    <w:multiLevelType w:val="hybridMultilevel"/>
    <w:tmpl w:val="4DF63E48"/>
    <w:lvl w:ilvl="0" w:tplc="04190001">
      <w:start w:val="1"/>
      <w:numFmt w:val="bullet"/>
      <w:lvlText w:val=""/>
      <w:lvlJc w:val="left"/>
      <w:pPr>
        <w:ind w:left="1080" w:hanging="360"/>
      </w:pPr>
      <w:rPr>
        <w:rFonts w:ascii="Symbol" w:hAnsi="Symbol" w:hint="default"/>
        <w:lang w:val="x-none"/>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A603B2"/>
    <w:multiLevelType w:val="hybridMultilevel"/>
    <w:tmpl w:val="8C86947C"/>
    <w:lvl w:ilvl="0" w:tplc="C9A6A1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023EF7"/>
    <w:multiLevelType w:val="multilevel"/>
    <w:tmpl w:val="AB240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767514"/>
    <w:multiLevelType w:val="multilevel"/>
    <w:tmpl w:val="849824B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AA564BC"/>
    <w:multiLevelType w:val="multilevel"/>
    <w:tmpl w:val="7EAA9DBA"/>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B496E1C"/>
    <w:multiLevelType w:val="multilevel"/>
    <w:tmpl w:val="0D90B6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C947DFC"/>
    <w:multiLevelType w:val="hybridMultilevel"/>
    <w:tmpl w:val="198A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602FE"/>
    <w:multiLevelType w:val="hybridMultilevel"/>
    <w:tmpl w:val="E7F2C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D5B2C77"/>
    <w:multiLevelType w:val="hybridMultilevel"/>
    <w:tmpl w:val="1DB85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9606CE"/>
    <w:multiLevelType w:val="multilevel"/>
    <w:tmpl w:val="76DA2E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AE37BE"/>
    <w:multiLevelType w:val="hybridMultilevel"/>
    <w:tmpl w:val="4FBC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E4266D"/>
    <w:multiLevelType w:val="multilevel"/>
    <w:tmpl w:val="9CE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36227AE9"/>
    <w:multiLevelType w:val="hybridMultilevel"/>
    <w:tmpl w:val="FC3ACEDA"/>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3A5A4DB0"/>
    <w:multiLevelType w:val="multilevel"/>
    <w:tmpl w:val="56A2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16A5D"/>
    <w:multiLevelType w:val="hybridMultilevel"/>
    <w:tmpl w:val="A4889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3432396"/>
    <w:multiLevelType w:val="hybridMultilevel"/>
    <w:tmpl w:val="FD8A2F12"/>
    <w:lvl w:ilvl="0" w:tplc="0419000F">
      <w:start w:val="1"/>
      <w:numFmt w:val="decimal"/>
      <w:lvlText w:val="%1."/>
      <w:lvlJc w:val="left"/>
      <w:pPr>
        <w:ind w:left="720" w:hanging="360"/>
      </w:pPr>
      <w:rPr>
        <w:rFonts w:hint="default"/>
      </w:rPr>
    </w:lvl>
    <w:lvl w:ilvl="1" w:tplc="ABD238D0">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2F2FC4"/>
    <w:multiLevelType w:val="hybridMultilevel"/>
    <w:tmpl w:val="5794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66537"/>
    <w:multiLevelType w:val="hybridMultilevel"/>
    <w:tmpl w:val="E9AE72B8"/>
    <w:lvl w:ilvl="0" w:tplc="E86C0B30">
      <w:start w:val="1"/>
      <w:numFmt w:val="decimal"/>
      <w:lvlText w:val="%1)"/>
      <w:lvlJc w:val="left"/>
      <w:pPr>
        <w:tabs>
          <w:tab w:val="num" w:pos="1021"/>
        </w:tabs>
        <w:ind w:left="0" w:firstLine="567"/>
      </w:pPr>
      <w:rPr>
        <w:rFonts w:hint="default"/>
        <w:color w:val="auto"/>
      </w:rPr>
    </w:lvl>
    <w:lvl w:ilvl="1" w:tplc="A2BC6FC8">
      <w:start w:val="1"/>
      <w:numFmt w:val="decimal"/>
      <w:lvlText w:val="%2."/>
      <w:lvlJc w:val="left"/>
      <w:pPr>
        <w:tabs>
          <w:tab w:val="num" w:pos="1534"/>
        </w:tabs>
        <w:ind w:left="513" w:firstLine="567"/>
      </w:pPr>
      <w:rPr>
        <w:rFonts w:ascii="Times New Roman" w:eastAsia="Times New Roman" w:hAnsi="Times New Roman" w:cs="Times New Roman"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97E72"/>
    <w:multiLevelType w:val="hybridMultilevel"/>
    <w:tmpl w:val="753A9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F1246D"/>
    <w:multiLevelType w:val="hybridMultilevel"/>
    <w:tmpl w:val="1F241F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511957"/>
    <w:multiLevelType w:val="hybridMultilevel"/>
    <w:tmpl w:val="A8C8A20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8F58C7"/>
    <w:multiLevelType w:val="hybridMultilevel"/>
    <w:tmpl w:val="D42088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3575F"/>
    <w:multiLevelType w:val="hybridMultilevel"/>
    <w:tmpl w:val="3F423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61C28"/>
    <w:multiLevelType w:val="multilevel"/>
    <w:tmpl w:val="A4F6F82C"/>
    <w:lvl w:ilvl="0">
      <w:start w:val="9"/>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1" w15:restartNumberingAfterBreak="0">
    <w:nsid w:val="760B5F22"/>
    <w:multiLevelType w:val="multilevel"/>
    <w:tmpl w:val="AE604882"/>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7C7F7729"/>
    <w:multiLevelType w:val="multilevel"/>
    <w:tmpl w:val="43800A88"/>
    <w:lvl w:ilvl="0">
      <w:start w:val="9"/>
      <w:numFmt w:val="decimal"/>
      <w:lvlText w:val="%1."/>
      <w:lvlJc w:val="left"/>
      <w:pPr>
        <w:ind w:left="360" w:hanging="360"/>
      </w:pPr>
      <w:rPr>
        <w:rFonts w:hint="default"/>
        <w:color w:val="auto"/>
      </w:rPr>
    </w:lvl>
    <w:lvl w:ilvl="1">
      <w:start w:val="4"/>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17"/>
  </w:num>
  <w:num w:numId="2">
    <w:abstractNumId w:val="10"/>
  </w:num>
  <w:num w:numId="3">
    <w:abstractNumId w:val="14"/>
  </w:num>
  <w:num w:numId="4">
    <w:abstractNumId w:val="29"/>
  </w:num>
  <w:num w:numId="5">
    <w:abstractNumId w:val="21"/>
  </w:num>
  <w:num w:numId="6">
    <w:abstractNumId w:val="18"/>
  </w:num>
  <w:num w:numId="7">
    <w:abstractNumId w:val="23"/>
  </w:num>
  <w:num w:numId="8">
    <w:abstractNumId w:val="7"/>
  </w:num>
  <w:num w:numId="9">
    <w:abstractNumId w:val="27"/>
  </w:num>
  <w:num w:numId="10">
    <w:abstractNumId w:val="1"/>
  </w:num>
  <w:num w:numId="11">
    <w:abstractNumId w:val="13"/>
  </w:num>
  <w:num w:numId="12">
    <w:abstractNumId w:val="9"/>
  </w:num>
  <w:num w:numId="13">
    <w:abstractNumId w:val="12"/>
  </w:num>
  <w:num w:numId="14">
    <w:abstractNumId w:val="16"/>
  </w:num>
  <w:num w:numId="15">
    <w:abstractNumId w:val="3"/>
  </w:num>
  <w:num w:numId="16">
    <w:abstractNumId w:val="19"/>
  </w:num>
  <w:num w:numId="17">
    <w:abstractNumId w:val="6"/>
  </w:num>
  <w:num w:numId="18">
    <w:abstractNumId w:val="26"/>
  </w:num>
  <w:num w:numId="19">
    <w:abstractNumId w:val="25"/>
  </w:num>
  <w:num w:numId="20">
    <w:abstractNumId w:val="8"/>
  </w:num>
  <w:num w:numId="21">
    <w:abstractNumId w:val="24"/>
  </w:num>
  <w:num w:numId="22">
    <w:abstractNumId w:val="20"/>
  </w:num>
  <w:num w:numId="23">
    <w:abstractNumId w:val="4"/>
  </w:num>
  <w:num w:numId="24">
    <w:abstractNumId w:val="2"/>
  </w:num>
  <w:num w:numId="25">
    <w:abstractNumId w:val="11"/>
  </w:num>
  <w:num w:numId="26">
    <w:abstractNumId w:val="5"/>
  </w:num>
  <w:num w:numId="27">
    <w:abstractNumId w:val="31"/>
  </w:num>
  <w:num w:numId="28">
    <w:abstractNumId w:val="22"/>
  </w:num>
  <w:num w:numId="29">
    <w:abstractNumId w:val="0"/>
  </w:num>
  <w:num w:numId="30">
    <w:abstractNumId w:val="28"/>
  </w:num>
  <w:num w:numId="31">
    <w:abstractNumId w:val="15"/>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163DF"/>
    <w:rsid w:val="0017367C"/>
    <w:rsid w:val="0019363C"/>
    <w:rsid w:val="001C05D2"/>
    <w:rsid w:val="00235428"/>
    <w:rsid w:val="002A64C1"/>
    <w:rsid w:val="00321E6A"/>
    <w:rsid w:val="003D6F6F"/>
    <w:rsid w:val="0045460D"/>
    <w:rsid w:val="00483B61"/>
    <w:rsid w:val="00503024"/>
    <w:rsid w:val="00605FDF"/>
    <w:rsid w:val="006272D0"/>
    <w:rsid w:val="006305ED"/>
    <w:rsid w:val="00673D65"/>
    <w:rsid w:val="006B63A0"/>
    <w:rsid w:val="00794DFE"/>
    <w:rsid w:val="007A0736"/>
    <w:rsid w:val="007A6046"/>
    <w:rsid w:val="007B7264"/>
    <w:rsid w:val="00952518"/>
    <w:rsid w:val="009E02A0"/>
    <w:rsid w:val="00A26ABD"/>
    <w:rsid w:val="00A34CDD"/>
    <w:rsid w:val="00A54FA5"/>
    <w:rsid w:val="00AD63AD"/>
    <w:rsid w:val="00AF4F99"/>
    <w:rsid w:val="00B21CD3"/>
    <w:rsid w:val="00B86DA2"/>
    <w:rsid w:val="00BA4A7F"/>
    <w:rsid w:val="00BB51B7"/>
    <w:rsid w:val="00BD7801"/>
    <w:rsid w:val="00C70C3C"/>
    <w:rsid w:val="00C826C3"/>
    <w:rsid w:val="00CA5129"/>
    <w:rsid w:val="00D440AE"/>
    <w:rsid w:val="00E55C73"/>
    <w:rsid w:val="00E57DCB"/>
    <w:rsid w:val="00F25860"/>
    <w:rsid w:val="00F9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09C5"/>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uiPriority w:val="99"/>
    <w:rsid w:val="006305ED"/>
    <w:pPr>
      <w:jc w:val="both"/>
    </w:pPr>
  </w:style>
  <w:style w:type="character" w:customStyle="1" w:styleId="a8">
    <w:name w:val="Основной текст Знак"/>
    <w:basedOn w:val="a0"/>
    <w:link w:val="a7"/>
    <w:uiPriority w:val="99"/>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uiPriority w:val="99"/>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uiPriority w:val="99"/>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uiPriority w:val="99"/>
    <w:rsid w:val="006305ED"/>
    <w:pPr>
      <w:tabs>
        <w:tab w:val="center" w:pos="4677"/>
        <w:tab w:val="right" w:pos="9355"/>
      </w:tabs>
    </w:pPr>
  </w:style>
  <w:style w:type="character" w:customStyle="1" w:styleId="af">
    <w:name w:val="Верхний колонтитул Знак"/>
    <w:aliases w:val="upper head Знак"/>
    <w:basedOn w:val="a0"/>
    <w:link w:val="ae"/>
    <w:uiPriority w:val="99"/>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uiPriority w:val="99"/>
    <w:semiHidden/>
    <w:rsid w:val="006305ED"/>
    <w:rPr>
      <w:rFonts w:ascii="Tahoma" w:hAnsi="Tahoma" w:cs="Tahoma"/>
      <w:sz w:val="16"/>
      <w:szCs w:val="16"/>
    </w:rPr>
  </w:style>
  <w:style w:type="character" w:customStyle="1" w:styleId="af3">
    <w:name w:val="Текст выноски Знак"/>
    <w:basedOn w:val="a0"/>
    <w:link w:val="af2"/>
    <w:uiPriority w:val="99"/>
    <w:semiHidden/>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semiHidden/>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uiPriority w:val="99"/>
    <w:rsid w:val="006305ED"/>
    <w:rPr>
      <w:sz w:val="20"/>
      <w:szCs w:val="20"/>
    </w:rPr>
  </w:style>
  <w:style w:type="character" w:customStyle="1" w:styleId="afc">
    <w:name w:val="Текст примечания Знак"/>
    <w:basedOn w:val="a0"/>
    <w:link w:val="afb"/>
    <w:uiPriority w:val="99"/>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6305ED"/>
    <w:rPr>
      <w:b/>
      <w:bCs/>
    </w:rPr>
  </w:style>
  <w:style w:type="character" w:customStyle="1" w:styleId="afe">
    <w:name w:val="Тема примечания Знак"/>
    <w:basedOn w:val="afc"/>
    <w:link w:val="afd"/>
    <w:semiHidden/>
    <w:rsid w:val="006305ED"/>
    <w:rPr>
      <w:rFonts w:ascii="Times New Roman" w:eastAsia="Times New Roman" w:hAnsi="Times New Roman" w:cs="Times New Roman"/>
      <w:b/>
      <w:bCs/>
      <w:sz w:val="20"/>
      <w:szCs w:val="20"/>
      <w:lang w:eastAsia="ru-RU"/>
    </w:rPr>
  </w:style>
  <w:style w:type="table" w:styleId="aff">
    <w:name w:val="Table Grid"/>
    <w:basedOn w:val="a1"/>
    <w:uiPriority w:val="39"/>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1">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2">
    <w:name w:val="Знак Знак1"/>
    <w:rsid w:val="006305ED"/>
    <w:rPr>
      <w:b/>
      <w:sz w:val="24"/>
      <w:u w:val="single"/>
      <w:lang w:val="ru-RU" w:eastAsia="en-US" w:bidi="ar-SA"/>
    </w:rPr>
  </w:style>
  <w:style w:type="paragraph" w:styleId="a3">
    <w:name w:val="List Number"/>
    <w:basedOn w:val="a"/>
    <w:rsid w:val="006305ED"/>
  </w:style>
  <w:style w:type="character" w:customStyle="1" w:styleId="aff3">
    <w:name w:val="Обычный отступ Знак"/>
    <w:aliases w:val=" Знак Знак,Знак Знак"/>
    <w:link w:val="aff4"/>
    <w:rsid w:val="006305ED"/>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uiPriority w:val="34"/>
    <w:qFormat/>
    <w:rsid w:val="006305ED"/>
    <w:pPr>
      <w:spacing w:after="200" w:line="276" w:lineRule="auto"/>
      <w:ind w:left="720"/>
      <w:contextualSpacing/>
    </w:pPr>
    <w:rPr>
      <w:rFonts w:ascii="Calibri" w:eastAsia="Calibri" w:hAnsi="Calibri"/>
      <w:sz w:val="22"/>
      <w:szCs w:val="22"/>
      <w:lang w:eastAsia="en-US"/>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uiPriority w:val="34"/>
    <w:locked/>
    <w:rsid w:val="006305ED"/>
    <w:rPr>
      <w:rFonts w:ascii="Calibri" w:eastAsia="Calibri" w:hAnsi="Calibri" w:cs="Times New Roman"/>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2a">
    <w:name w:val="Абзац списка2"/>
    <w:basedOn w:val="a"/>
    <w:rsid w:val="006305ED"/>
    <w:pPr>
      <w:ind w:left="720"/>
      <w:contextualSpacing/>
    </w:pPr>
    <w:rPr>
      <w:rFonts w:eastAsia="Calibri"/>
    </w:rPr>
  </w:style>
  <w:style w:type="paragraph" w:styleId="af6">
    <w:name w:val="Title"/>
    <w:basedOn w:val="a"/>
    <w:next w:val="a"/>
    <w:link w:val="16"/>
    <w:uiPriority w:val="10"/>
    <w:qFormat/>
    <w:rsid w:val="006305ED"/>
    <w:pPr>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 w:type="paragraph" w:customStyle="1" w:styleId="1CharChar1">
    <w:name w:val="Знак Знак Знак Знак Знак1 Знак Знак Знак Знак Char Char Знак"/>
    <w:basedOn w:val="a"/>
    <w:rsid w:val="00BB51B7"/>
    <w:pPr>
      <w:spacing w:after="160" w:line="240" w:lineRule="exact"/>
    </w:pPr>
    <w:rPr>
      <w:rFonts w:ascii="Verdana" w:hAnsi="Verdana"/>
      <w:sz w:val="20"/>
      <w:szCs w:val="20"/>
      <w:lang w:val="en-US" w:eastAsia="en-US"/>
    </w:rPr>
  </w:style>
  <w:style w:type="paragraph" w:styleId="affc">
    <w:name w:val="Revision"/>
    <w:hidden/>
    <w:uiPriority w:val="99"/>
    <w:semiHidden/>
    <w:rsid w:val="001C05D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3451-B352-432F-86BD-73D786D3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5</cp:revision>
  <dcterms:created xsi:type="dcterms:W3CDTF">2023-06-01T13:53:00Z</dcterms:created>
  <dcterms:modified xsi:type="dcterms:W3CDTF">2023-06-05T11:03:00Z</dcterms:modified>
</cp:coreProperties>
</file>